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0CC" w:rsidRPr="003648C2" w:rsidRDefault="001950CC" w:rsidP="001950CC">
      <w:pPr>
        <w:jc w:val="center"/>
        <w:rPr>
          <w:sz w:val="28"/>
          <w:szCs w:val="28"/>
        </w:rPr>
      </w:pPr>
      <w:r w:rsidRPr="003648C2">
        <w:rPr>
          <w:sz w:val="28"/>
          <w:szCs w:val="28"/>
        </w:rPr>
        <w:t>Министерство культуры Российской Федерации</w:t>
      </w:r>
    </w:p>
    <w:p w:rsidR="001950CC" w:rsidRPr="003648C2" w:rsidRDefault="001950CC" w:rsidP="001950CC">
      <w:pPr>
        <w:jc w:val="center"/>
        <w:rPr>
          <w:sz w:val="28"/>
          <w:szCs w:val="28"/>
        </w:rPr>
      </w:pPr>
      <w:r w:rsidRPr="003648C2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1950CC" w:rsidRPr="000F6255" w:rsidRDefault="001950CC" w:rsidP="001950CC">
      <w:pPr>
        <w:jc w:val="center"/>
        <w:rPr>
          <w:b/>
          <w:bCs/>
          <w:sz w:val="28"/>
          <w:szCs w:val="28"/>
        </w:rPr>
      </w:pPr>
      <w:r w:rsidRPr="000F6255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1950CC" w:rsidRPr="000F6255" w:rsidRDefault="001950CC" w:rsidP="001950CC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6961" w:tblpY="263"/>
        <w:tblW w:w="4672" w:type="dxa"/>
        <w:tblLook w:val="04A0" w:firstRow="1" w:lastRow="0" w:firstColumn="1" w:lastColumn="0" w:noHBand="0" w:noVBand="1"/>
      </w:tblPr>
      <w:tblGrid>
        <w:gridCol w:w="4672"/>
      </w:tblGrid>
      <w:tr w:rsidR="001950CC" w:rsidRPr="00D64FBC" w:rsidTr="00596DE9">
        <w:tc>
          <w:tcPr>
            <w:tcW w:w="4672" w:type="dxa"/>
            <w:shd w:val="clear" w:color="auto" w:fill="auto"/>
          </w:tcPr>
          <w:p w:rsidR="001950CC" w:rsidRDefault="001950CC" w:rsidP="00596DE9">
            <w:pPr>
              <w:rPr>
                <w:b/>
                <w:bCs/>
                <w:sz w:val="28"/>
                <w:szCs w:val="28"/>
              </w:rPr>
            </w:pPr>
          </w:p>
          <w:p w:rsidR="001950CC" w:rsidRPr="00D64FBC" w:rsidRDefault="001950CC" w:rsidP="00596DE9">
            <w:pPr>
              <w:rPr>
                <w:b/>
                <w:bCs/>
                <w:sz w:val="28"/>
                <w:szCs w:val="28"/>
              </w:rPr>
            </w:pPr>
            <w:r w:rsidRPr="00D64FBC">
              <w:rPr>
                <w:b/>
                <w:bCs/>
                <w:sz w:val="28"/>
                <w:szCs w:val="28"/>
              </w:rPr>
              <w:t xml:space="preserve">УТВЕРЖДАЮ:                                                       </w:t>
            </w:r>
          </w:p>
          <w:p w:rsidR="003F198D" w:rsidRPr="003F198D" w:rsidRDefault="001950CC" w:rsidP="003F198D">
            <w:pPr>
              <w:ind w:right="2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Председатель</w:t>
            </w:r>
            <w:r w:rsidRPr="00D64FBC">
              <w:rPr>
                <w:b/>
                <w:bCs/>
                <w:sz w:val="28"/>
                <w:szCs w:val="28"/>
              </w:rPr>
              <w:t xml:space="preserve"> учебно-методического </w:t>
            </w:r>
            <w:r w:rsidR="003F198D" w:rsidRPr="003F198D">
              <w:rPr>
                <w:b/>
                <w:bCs/>
                <w:sz w:val="28"/>
                <w:szCs w:val="28"/>
              </w:rPr>
              <w:t xml:space="preserve">совета театрально-режиссёрского факультета </w:t>
            </w:r>
          </w:p>
          <w:p w:rsidR="003F198D" w:rsidRPr="003F198D" w:rsidRDefault="003F198D" w:rsidP="003F198D">
            <w:pPr>
              <w:ind w:right="27"/>
              <w:rPr>
                <w:b/>
                <w:bCs/>
                <w:sz w:val="28"/>
                <w:szCs w:val="28"/>
              </w:rPr>
            </w:pPr>
            <w:r w:rsidRPr="003F198D">
              <w:rPr>
                <w:b/>
                <w:bCs/>
                <w:sz w:val="28"/>
                <w:szCs w:val="28"/>
              </w:rPr>
              <w:t>Овчинников Р.Ю.</w:t>
            </w:r>
          </w:p>
          <w:p w:rsidR="001950CC" w:rsidRPr="00E761DD" w:rsidRDefault="001950CC" w:rsidP="00596DE9">
            <w:pPr>
              <w:ind w:right="27"/>
              <w:rPr>
                <w:b/>
                <w:bCs/>
                <w:i/>
                <w:sz w:val="28"/>
                <w:szCs w:val="28"/>
              </w:rPr>
            </w:pPr>
            <w:r w:rsidRPr="00E761DD">
              <w:rPr>
                <w:b/>
                <w:bCs/>
                <w:i/>
                <w:sz w:val="28"/>
                <w:szCs w:val="28"/>
              </w:rPr>
              <w:t>____________________________</w:t>
            </w:r>
          </w:p>
          <w:p w:rsidR="001950CC" w:rsidRPr="00D64FBC" w:rsidRDefault="001950CC" w:rsidP="00596DE9">
            <w:pPr>
              <w:ind w:right="27"/>
              <w:rPr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1950CC" w:rsidRPr="003648C2" w:rsidRDefault="001950CC" w:rsidP="001950CC">
      <w:pPr>
        <w:jc w:val="center"/>
      </w:pPr>
    </w:p>
    <w:p w:rsidR="001950CC" w:rsidRPr="003648C2" w:rsidRDefault="001950CC" w:rsidP="001950CC">
      <w:pPr>
        <w:jc w:val="right"/>
      </w:pPr>
    </w:p>
    <w:p w:rsidR="001950CC" w:rsidRPr="003648C2" w:rsidRDefault="001950CC" w:rsidP="001950CC">
      <w:pPr>
        <w:jc w:val="right"/>
      </w:pPr>
    </w:p>
    <w:p w:rsidR="001950CC" w:rsidRPr="003648C2" w:rsidRDefault="001950CC" w:rsidP="001950CC">
      <w:pPr>
        <w:jc w:val="right"/>
      </w:pPr>
    </w:p>
    <w:p w:rsidR="001950CC" w:rsidRPr="003648C2" w:rsidRDefault="001950CC" w:rsidP="001950CC">
      <w:pPr>
        <w:jc w:val="center"/>
        <w:rPr>
          <w:b/>
          <w:bCs/>
          <w:sz w:val="40"/>
          <w:szCs w:val="40"/>
        </w:rPr>
      </w:pPr>
    </w:p>
    <w:p w:rsidR="001950CC" w:rsidRPr="003648C2" w:rsidRDefault="001950CC" w:rsidP="001950CC">
      <w:pPr>
        <w:jc w:val="right"/>
      </w:pPr>
    </w:p>
    <w:p w:rsidR="001950CC" w:rsidRPr="004227C8" w:rsidRDefault="001950CC" w:rsidP="001950CC">
      <w:pPr>
        <w:rPr>
          <w:b/>
          <w:bCs/>
          <w:sz w:val="36"/>
          <w:szCs w:val="36"/>
          <w:u w:val="single"/>
        </w:rPr>
      </w:pPr>
    </w:p>
    <w:p w:rsidR="001950CC" w:rsidRDefault="001950CC" w:rsidP="001950C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 w:rsidR="001950CC" w:rsidRDefault="001950CC" w:rsidP="001950CC">
      <w:pPr>
        <w:jc w:val="center"/>
        <w:rPr>
          <w:b/>
          <w:bCs/>
          <w:sz w:val="36"/>
          <w:szCs w:val="36"/>
        </w:rPr>
      </w:pPr>
    </w:p>
    <w:p w:rsidR="001950CC" w:rsidRPr="004227C8" w:rsidRDefault="001950CC" w:rsidP="001950C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</w:t>
      </w:r>
    </w:p>
    <w:p w:rsidR="001950CC" w:rsidRPr="00E60E2F" w:rsidRDefault="001950CC" w:rsidP="001950CC">
      <w:pPr>
        <w:jc w:val="center"/>
      </w:pPr>
    </w:p>
    <w:p w:rsidR="001950CC" w:rsidRDefault="001950CC" w:rsidP="001950CC">
      <w:pPr>
        <w:jc w:val="center"/>
        <w:rPr>
          <w:b/>
          <w:bCs/>
          <w:sz w:val="28"/>
          <w:szCs w:val="28"/>
        </w:rPr>
      </w:pPr>
      <w:r>
        <w:tab/>
      </w:r>
      <w:r w:rsidRPr="004227C8">
        <w:rPr>
          <w:b/>
          <w:bCs/>
          <w:sz w:val="28"/>
          <w:szCs w:val="28"/>
        </w:rPr>
        <w:t xml:space="preserve">МЕТОДИЧЕСКИЕ РЕКОМЕНДАЦИИ </w:t>
      </w:r>
      <w:r>
        <w:rPr>
          <w:b/>
          <w:bCs/>
          <w:sz w:val="28"/>
          <w:szCs w:val="28"/>
        </w:rPr>
        <w:t>ПО ДИСЦИПЛИНЕ</w:t>
      </w:r>
    </w:p>
    <w:p w:rsidR="001950CC" w:rsidRPr="003F198D" w:rsidRDefault="001950CC" w:rsidP="001950CC">
      <w:pPr>
        <w:jc w:val="center"/>
        <w:rPr>
          <w:b/>
          <w:bCs/>
          <w:sz w:val="28"/>
          <w:szCs w:val="28"/>
          <w:u w:val="single"/>
        </w:rPr>
      </w:pPr>
      <w:r w:rsidRPr="003F198D">
        <w:rPr>
          <w:b/>
          <w:bCs/>
          <w:sz w:val="28"/>
          <w:szCs w:val="28"/>
          <w:u w:val="single"/>
        </w:rPr>
        <w:t>ПСИХОЛОГИЯ ТВОРЧЕСТВА В ТЕАТРАЛИЗОВАННЫХ ПРЕДСТАВЛЕНИЯХ</w:t>
      </w:r>
    </w:p>
    <w:p w:rsidR="003F198D" w:rsidRDefault="003F198D" w:rsidP="001950CC">
      <w:pPr>
        <w:jc w:val="center"/>
        <w:rPr>
          <w:b/>
          <w:bCs/>
          <w:sz w:val="28"/>
          <w:szCs w:val="28"/>
        </w:rPr>
      </w:pPr>
    </w:p>
    <w:p w:rsidR="00BF4AE4" w:rsidRDefault="001950CC" w:rsidP="003F198D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  <w:sz w:val="28"/>
          <w:szCs w:val="28"/>
        </w:rPr>
        <w:t>Для направления подготовки</w:t>
      </w:r>
      <w:r>
        <w:rPr>
          <w:b/>
          <w:bCs/>
        </w:rPr>
        <w:t xml:space="preserve"> «</w:t>
      </w:r>
      <w:r w:rsidR="00BF4AE4">
        <w:rPr>
          <w:b/>
          <w:bCs/>
        </w:rPr>
        <w:t>51.03.05 «Режиссура театрализованных представлений и праздников», профиль подготовки «Режиссер театрализованных представлений и праздников».</w:t>
      </w:r>
    </w:p>
    <w:p w:rsidR="001950CC" w:rsidRPr="00BC7CD6" w:rsidRDefault="001950CC" w:rsidP="003F198D">
      <w:pPr>
        <w:tabs>
          <w:tab w:val="right" w:leader="underscore" w:pos="8505"/>
        </w:tabs>
        <w:jc w:val="center"/>
        <w:rPr>
          <w:b/>
          <w:bCs/>
        </w:rPr>
      </w:pPr>
    </w:p>
    <w:p w:rsidR="001950CC" w:rsidRPr="004227C8" w:rsidRDefault="001950CC" w:rsidP="003F198D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Квалификация выпускника – </w:t>
      </w:r>
      <w:r w:rsidR="00BF4AE4">
        <w:rPr>
          <w:b/>
          <w:bCs/>
        </w:rPr>
        <w:t>бакалавр</w:t>
      </w:r>
    </w:p>
    <w:p w:rsidR="001950CC" w:rsidRPr="004227C8" w:rsidRDefault="001950CC" w:rsidP="003F198D">
      <w:pPr>
        <w:jc w:val="center"/>
        <w:rPr>
          <w:b/>
          <w:bCs/>
        </w:rPr>
      </w:pPr>
    </w:p>
    <w:p w:rsidR="001950CC" w:rsidRDefault="001950CC" w:rsidP="003F198D">
      <w:pPr>
        <w:jc w:val="center"/>
      </w:pPr>
      <w:r>
        <w:t>Ф</w:t>
      </w:r>
      <w:r w:rsidR="003F198D">
        <w:t xml:space="preserve">орма </w:t>
      </w:r>
      <w:proofErr w:type="gramStart"/>
      <w:r w:rsidR="003F198D">
        <w:t>об</w:t>
      </w:r>
      <w:r>
        <w:t>учения :</w:t>
      </w:r>
      <w:proofErr w:type="gramEnd"/>
      <w:r>
        <w:t xml:space="preserve"> очная </w:t>
      </w:r>
      <w:r w:rsidRPr="00BF4AE4">
        <w:t xml:space="preserve">/ </w:t>
      </w:r>
      <w:r>
        <w:t>за</w:t>
      </w:r>
      <w:r w:rsidR="003F198D">
        <w:t xml:space="preserve">очная </w:t>
      </w: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Default="003F198D" w:rsidP="003F198D">
      <w:pPr>
        <w:jc w:val="center"/>
      </w:pPr>
    </w:p>
    <w:p w:rsidR="003F198D" w:rsidRPr="003648C2" w:rsidRDefault="003F198D" w:rsidP="003F198D">
      <w:pPr>
        <w:jc w:val="center"/>
        <w:rPr>
          <w:b/>
          <w:bCs/>
        </w:rPr>
      </w:pPr>
      <w:r>
        <w:t>Химки, 2020</w:t>
      </w:r>
    </w:p>
    <w:p w:rsidR="001950CC" w:rsidRPr="003648C2" w:rsidRDefault="001950CC" w:rsidP="001950CC"/>
    <w:p w:rsidR="001950CC" w:rsidRPr="003648C2" w:rsidRDefault="001950CC" w:rsidP="001950CC">
      <w:pPr>
        <w:rPr>
          <w:b/>
          <w:bCs/>
          <w:color w:val="00B050"/>
        </w:rPr>
      </w:pPr>
    </w:p>
    <w:p w:rsidR="001950CC" w:rsidRDefault="001950CC" w:rsidP="001950CC">
      <w:pPr>
        <w:rPr>
          <w:b/>
          <w:bCs/>
          <w:color w:val="00B050"/>
        </w:rPr>
      </w:pPr>
    </w:p>
    <w:p w:rsidR="001950CC" w:rsidRPr="00E80631" w:rsidRDefault="001950CC" w:rsidP="001950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80631">
        <w:rPr>
          <w:b/>
          <w:bCs/>
        </w:rPr>
        <w:lastRenderedPageBreak/>
        <w:t>Введение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>Самостоятельная работа по</w:t>
      </w:r>
      <w:r>
        <w:t xml:space="preserve"> </w:t>
      </w:r>
      <w:proofErr w:type="gramStart"/>
      <w:r>
        <w:t>дисциплине  «</w:t>
      </w:r>
      <w:proofErr w:type="gramEnd"/>
      <w:r>
        <w:t xml:space="preserve">Психология </w:t>
      </w:r>
      <w:r w:rsidR="00BF4AE4">
        <w:t>творчества в театрализованных представлениях</w:t>
      </w:r>
      <w:r>
        <w:t>»</w:t>
      </w:r>
      <w:r w:rsidRPr="00E80631">
        <w:t xml:space="preserve"> является важнейшей частью образовательного процесса,  дидактическим средством развития готовности будущих</w:t>
      </w:r>
      <w:r>
        <w:t xml:space="preserve"> специалистов</w:t>
      </w:r>
      <w:r w:rsidRPr="00E80631">
        <w:t xml:space="preserve">  к профессиональной деятельности, средством приобретения навыков и компетенций, соответствующих ФГОС ВО. 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 xml:space="preserve">Все виды самостоятельной </w:t>
      </w:r>
      <w:proofErr w:type="gramStart"/>
      <w:r w:rsidRPr="00E80631">
        <w:t>работы  определены</w:t>
      </w:r>
      <w:proofErr w:type="gramEnd"/>
      <w:r w:rsidRPr="00E80631">
        <w:t xml:space="preserve"> учебными программами дисциплин, согласно трудоемкости, определенной учебным планом. 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 xml:space="preserve">Программой подготовки </w:t>
      </w:r>
      <w:r>
        <w:t xml:space="preserve">специалистов </w:t>
      </w:r>
      <w:r w:rsidRPr="00E80631">
        <w:t xml:space="preserve">предусмотрены: 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 xml:space="preserve">- самостоятельная работа студентов (СРС) по дисциплинам учебного плана, </w:t>
      </w:r>
      <w:proofErr w:type="gramStart"/>
      <w:r w:rsidRPr="00E80631">
        <w:t>которая  организуется</w:t>
      </w:r>
      <w:proofErr w:type="gramEnd"/>
      <w:r w:rsidRPr="00E80631">
        <w:t xml:space="preserve"> преподавателем, обеспечивающим дисциплину в аудиторное время;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1950CC" w:rsidRPr="00E80631" w:rsidRDefault="001950CC" w:rsidP="003F198D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1950CC" w:rsidRPr="00E80631" w:rsidRDefault="001950CC" w:rsidP="001950CC">
      <w:pPr>
        <w:ind w:firstLine="709"/>
        <w:jc w:val="both"/>
        <w:rPr>
          <w:b/>
          <w:bCs/>
        </w:rPr>
      </w:pPr>
      <w:r w:rsidRPr="00E80631">
        <w:rPr>
          <w:b/>
          <w:bCs/>
        </w:rPr>
        <w:t xml:space="preserve">Задачами самостоятельной работы </w:t>
      </w:r>
      <w:proofErr w:type="gramStart"/>
      <w:r w:rsidRPr="00E80631">
        <w:rPr>
          <w:b/>
          <w:bCs/>
        </w:rPr>
        <w:t>студентов  являются</w:t>
      </w:r>
      <w:proofErr w:type="gramEnd"/>
      <w:r w:rsidRPr="00E80631">
        <w:rPr>
          <w:b/>
          <w:bCs/>
        </w:rPr>
        <w:t xml:space="preserve">: 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      развитие исследовательских умений;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>
        <w:rPr>
          <w:i/>
          <w:iCs/>
          <w:u w:val="single"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аудиторная самостоятельная работа по дисциплине выполняется на</w:t>
      </w:r>
      <w:r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rPr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>
        <w:t xml:space="preserve"> </w:t>
      </w:r>
      <w:r w:rsidRPr="00E80631">
        <w:t>студент вынужден непосредственно и активно действовать. Основная задача</w:t>
      </w:r>
      <w:r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  <w:bCs/>
        </w:rPr>
        <w:t>участием преподавателей являются: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текущие консультации;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1950CC" w:rsidRPr="00E80631" w:rsidRDefault="001950CC" w:rsidP="001950CC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1950CC" w:rsidRPr="00E80631" w:rsidRDefault="001950CC" w:rsidP="001950CC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u w:val="single"/>
        </w:rPr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rPr>
          <w:u w:val="single"/>
        </w:rPr>
        <w:t>Внеаудиторная самостоятельная работа студентов</w:t>
      </w:r>
      <w:r w:rsidRPr="00E80631"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написание рефератов;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подготовка к семинарам и лабораторным работам, их оформление;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подготовка рецензий на статью, пособие;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выполнение микроисследований;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подготовка практических разработок; </w:t>
      </w:r>
    </w:p>
    <w:p w:rsidR="001950CC" w:rsidRPr="00E80631" w:rsidRDefault="001950CC" w:rsidP="001950CC">
      <w:pPr>
        <w:numPr>
          <w:ilvl w:val="0"/>
          <w:numId w:val="11"/>
        </w:numPr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1950CC" w:rsidRPr="00E80631" w:rsidRDefault="001950CC" w:rsidP="001950CC">
      <w:pPr>
        <w:ind w:left="720" w:firstLine="75"/>
        <w:jc w:val="both"/>
      </w:pPr>
    </w:p>
    <w:p w:rsidR="001950CC" w:rsidRPr="00E80631" w:rsidRDefault="001950CC" w:rsidP="001950CC">
      <w:pPr>
        <w:autoSpaceDE w:val="0"/>
        <w:autoSpaceDN w:val="0"/>
        <w:adjustRightInd w:val="0"/>
        <w:jc w:val="both"/>
      </w:pPr>
    </w:p>
    <w:p w:rsidR="001950CC" w:rsidRDefault="001950CC" w:rsidP="001950CC">
      <w:pPr>
        <w:autoSpaceDE w:val="0"/>
        <w:autoSpaceDN w:val="0"/>
        <w:adjustRightInd w:val="0"/>
        <w:ind w:firstLine="567"/>
      </w:pPr>
    </w:p>
    <w:p w:rsidR="001950CC" w:rsidRDefault="001950CC" w:rsidP="001950CC">
      <w:pPr>
        <w:autoSpaceDE w:val="0"/>
        <w:autoSpaceDN w:val="0"/>
        <w:adjustRightInd w:val="0"/>
        <w:ind w:firstLine="567"/>
      </w:pPr>
    </w:p>
    <w:p w:rsidR="001950CC" w:rsidRDefault="001950CC" w:rsidP="001950CC">
      <w:pPr>
        <w:autoSpaceDE w:val="0"/>
        <w:autoSpaceDN w:val="0"/>
        <w:adjustRightInd w:val="0"/>
        <w:ind w:firstLine="567"/>
      </w:pPr>
    </w:p>
    <w:p w:rsidR="001950CC" w:rsidRDefault="001950CC" w:rsidP="001950CC">
      <w:pPr>
        <w:autoSpaceDE w:val="0"/>
        <w:autoSpaceDN w:val="0"/>
        <w:adjustRightInd w:val="0"/>
        <w:ind w:firstLine="567"/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rPr>
          <w:b/>
          <w:bCs/>
        </w:rPr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lastRenderedPageBreak/>
        <w:t>Самостоятельная работа студенто</w:t>
      </w:r>
      <w:r>
        <w:rPr>
          <w:b/>
          <w:bCs/>
        </w:rPr>
        <w:t xml:space="preserve">в по </w:t>
      </w:r>
      <w:proofErr w:type="gramStart"/>
      <w:r>
        <w:rPr>
          <w:b/>
          <w:bCs/>
        </w:rPr>
        <w:t>дисциплине  «</w:t>
      </w:r>
      <w:proofErr w:type="gramEnd"/>
      <w:r>
        <w:rPr>
          <w:b/>
          <w:bCs/>
        </w:rPr>
        <w:t>Психология</w:t>
      </w:r>
      <w:r w:rsidR="00BF4AE4">
        <w:rPr>
          <w:b/>
          <w:bCs/>
        </w:rPr>
        <w:t xml:space="preserve"> творчества в театрализованных представлениях</w:t>
      </w:r>
      <w:r w:rsidRPr="00E80631">
        <w:rPr>
          <w:b/>
          <w:bCs/>
        </w:rPr>
        <w:t>»</w:t>
      </w:r>
      <w:r w:rsidR="00CF4B0E">
        <w:rPr>
          <w:b/>
          <w:bCs/>
        </w:rPr>
        <w:t>.</w:t>
      </w:r>
    </w:p>
    <w:p w:rsidR="001950CC" w:rsidRPr="00E80631" w:rsidRDefault="001950CC" w:rsidP="001950CC">
      <w:pPr>
        <w:autoSpaceDE w:val="0"/>
        <w:autoSpaceDN w:val="0"/>
        <w:adjustRightInd w:val="0"/>
        <w:ind w:firstLine="567"/>
        <w:rPr>
          <w:b/>
          <w:bCs/>
        </w:rPr>
      </w:pPr>
    </w:p>
    <w:p w:rsidR="001950CC" w:rsidRDefault="001950CC" w:rsidP="001950CC">
      <w:pPr>
        <w:tabs>
          <w:tab w:val="right" w:leader="underscore" w:pos="8505"/>
        </w:tabs>
        <w:ind w:firstLine="540"/>
        <w:jc w:val="center"/>
        <w:rPr>
          <w:b/>
          <w:bCs/>
        </w:rPr>
      </w:pPr>
      <w:r w:rsidRPr="00E80631">
        <w:rPr>
          <w:b/>
          <w:bCs/>
        </w:rPr>
        <w:t>Формы самостоятельной работы:</w:t>
      </w:r>
    </w:p>
    <w:p w:rsidR="001950CC" w:rsidRPr="00E80631" w:rsidRDefault="001950CC" w:rsidP="001950CC">
      <w:pPr>
        <w:tabs>
          <w:tab w:val="right" w:leader="underscore" w:pos="8505"/>
        </w:tabs>
        <w:rPr>
          <w:b/>
          <w:bCs/>
        </w:rPr>
      </w:pPr>
    </w:p>
    <w:p w:rsidR="001950CC" w:rsidRPr="00E80631" w:rsidRDefault="001950CC" w:rsidP="001950CC">
      <w:pPr>
        <w:tabs>
          <w:tab w:val="right" w:leader="underscore" w:pos="8505"/>
        </w:tabs>
        <w:ind w:firstLine="540"/>
        <w:jc w:val="center"/>
        <w:rPr>
          <w:b/>
          <w:bCs/>
        </w:rPr>
      </w:pP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>№</w:t>
            </w:r>
          </w:p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>п/п</w:t>
            </w:r>
          </w:p>
        </w:tc>
        <w:tc>
          <w:tcPr>
            <w:tcW w:w="3087" w:type="dxa"/>
          </w:tcPr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 xml:space="preserve">Темы </w:t>
            </w:r>
          </w:p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>дисциплины</w:t>
            </w:r>
          </w:p>
        </w:tc>
        <w:tc>
          <w:tcPr>
            <w:tcW w:w="4609" w:type="dxa"/>
          </w:tcPr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1950CC" w:rsidRPr="00E80631" w:rsidRDefault="001950CC" w:rsidP="00596DE9">
            <w:pPr>
              <w:jc w:val="center"/>
              <w:rPr>
                <w:b/>
                <w:bCs/>
                <w:i/>
                <w:iCs/>
              </w:rPr>
            </w:pPr>
            <w:r w:rsidRPr="00E80631">
              <w:rPr>
                <w:b/>
                <w:bCs/>
                <w:i/>
                <w:iCs/>
              </w:rPr>
              <w:t>Трудоемкость в часах</w:t>
            </w:r>
          </w:p>
        </w:tc>
      </w:tr>
      <w:tr w:rsidR="001950CC" w:rsidRPr="00E80631" w:rsidTr="00C25D56">
        <w:trPr>
          <w:trHeight w:val="639"/>
        </w:trPr>
        <w:tc>
          <w:tcPr>
            <w:tcW w:w="634" w:type="dxa"/>
          </w:tcPr>
          <w:p w:rsidR="001950CC" w:rsidRPr="00E80631" w:rsidRDefault="001950CC" w:rsidP="00596DE9">
            <w:pPr>
              <w:tabs>
                <w:tab w:val="left" w:pos="708"/>
              </w:tabs>
              <w:jc w:val="center"/>
            </w:pPr>
            <w:r w:rsidRPr="00E80631">
              <w:t>1.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jc w:val="center"/>
            </w:pPr>
            <w:proofErr w:type="gramStart"/>
            <w:r w:rsidRPr="006878D6">
              <w:rPr>
                <w:color w:val="000000"/>
              </w:rPr>
              <w:t>Понятие  творчества</w:t>
            </w:r>
            <w:proofErr w:type="gramEnd"/>
            <w:r w:rsidRPr="006878D6">
              <w:rPr>
                <w:color w:val="000000"/>
              </w:rPr>
              <w:t xml:space="preserve"> в психологии. Основные подходы к</w:t>
            </w:r>
            <w:r w:rsidRPr="006878D6">
              <w:rPr>
                <w:color w:val="000000"/>
              </w:rPr>
              <w:br/>
              <w:t>пониманию творчества.</w:t>
            </w: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</w:p>
          <w:p w:rsidR="001950CC" w:rsidRPr="00E80631" w:rsidRDefault="001950CC" w:rsidP="00596DE9">
            <w:pPr>
              <w:jc w:val="center"/>
            </w:pPr>
            <w:r>
              <w:t>Подготовка доклада.</w:t>
            </w:r>
          </w:p>
        </w:tc>
        <w:tc>
          <w:tcPr>
            <w:tcW w:w="1157" w:type="dxa"/>
            <w:vAlign w:val="center"/>
          </w:tcPr>
          <w:p w:rsidR="001950CC" w:rsidRPr="00E80631" w:rsidRDefault="005367C5" w:rsidP="00596DE9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</w:tr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tabs>
                <w:tab w:val="left" w:pos="708"/>
              </w:tabs>
              <w:jc w:val="center"/>
            </w:pPr>
            <w:r>
              <w:t>2</w:t>
            </w:r>
            <w:r w:rsidRPr="00E80631">
              <w:t>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jc w:val="center"/>
            </w:pPr>
            <w:r w:rsidRPr="006878D6">
              <w:rPr>
                <w:bCs/>
                <w:color w:val="000000"/>
              </w:rPr>
              <w:t>Фазы творческого процесса.</w:t>
            </w: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  <w:r>
              <w:t xml:space="preserve">Работа с </w:t>
            </w:r>
            <w:proofErr w:type="spellStart"/>
            <w:r>
              <w:t>учебно</w:t>
            </w:r>
            <w:proofErr w:type="spellEnd"/>
            <w:r>
              <w:t xml:space="preserve"> – методической и научной литературой.</w:t>
            </w:r>
          </w:p>
          <w:p w:rsidR="001950CC" w:rsidRPr="00E80631" w:rsidRDefault="001950CC" w:rsidP="00596DE9">
            <w:pPr>
              <w:jc w:val="center"/>
            </w:pPr>
          </w:p>
        </w:tc>
        <w:tc>
          <w:tcPr>
            <w:tcW w:w="1157" w:type="dxa"/>
            <w:vAlign w:val="center"/>
          </w:tcPr>
          <w:p w:rsidR="001950CC" w:rsidRDefault="005367C5" w:rsidP="00596DE9">
            <w:pPr>
              <w:tabs>
                <w:tab w:val="left" w:pos="708"/>
              </w:tabs>
              <w:jc w:val="center"/>
            </w:pPr>
            <w:r>
              <w:t>2</w:t>
            </w:r>
          </w:p>
          <w:p w:rsidR="001950CC" w:rsidRPr="00E80631" w:rsidRDefault="001950CC" w:rsidP="00596DE9">
            <w:pPr>
              <w:tabs>
                <w:tab w:val="left" w:pos="708"/>
              </w:tabs>
              <w:jc w:val="center"/>
            </w:pPr>
          </w:p>
        </w:tc>
      </w:tr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tabs>
                <w:tab w:val="left" w:pos="708"/>
              </w:tabs>
              <w:jc w:val="center"/>
            </w:pPr>
            <w:r>
              <w:t>3</w:t>
            </w:r>
            <w:r w:rsidRPr="00E80631">
              <w:t>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6878D6">
              <w:rPr>
                <w:bCs/>
                <w:color w:val="000000"/>
              </w:rPr>
              <w:t>Познавательные процессы и творчество.</w:t>
            </w:r>
          </w:p>
          <w:p w:rsidR="001950CC" w:rsidRPr="006878D6" w:rsidRDefault="001950CC" w:rsidP="00596DE9">
            <w:pPr>
              <w:jc w:val="center"/>
            </w:pPr>
          </w:p>
        </w:tc>
        <w:tc>
          <w:tcPr>
            <w:tcW w:w="4609" w:type="dxa"/>
          </w:tcPr>
          <w:p w:rsidR="001950CC" w:rsidRDefault="001950CC" w:rsidP="00596DE9">
            <w:pPr>
              <w:shd w:val="clear" w:color="auto" w:fill="FFFFFF"/>
              <w:ind w:firstLine="400"/>
              <w:jc w:val="center"/>
            </w:pPr>
          </w:p>
          <w:p w:rsidR="001950CC" w:rsidRPr="00E80631" w:rsidRDefault="001950CC" w:rsidP="00596DE9">
            <w:pPr>
              <w:shd w:val="clear" w:color="auto" w:fill="FFFFFF"/>
              <w:ind w:firstLine="400"/>
              <w:jc w:val="center"/>
            </w:pPr>
            <w:r>
              <w:t xml:space="preserve"> Подготовка сообщения.</w:t>
            </w:r>
          </w:p>
        </w:tc>
        <w:tc>
          <w:tcPr>
            <w:tcW w:w="1157" w:type="dxa"/>
            <w:vAlign w:val="center"/>
          </w:tcPr>
          <w:p w:rsidR="001950CC" w:rsidRPr="00E80631" w:rsidRDefault="005367C5" w:rsidP="00596DE9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</w:tr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jc w:val="center"/>
            </w:pPr>
            <w:r>
              <w:t>4</w:t>
            </w:r>
            <w:r w:rsidRPr="00E80631">
              <w:t>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jc w:val="center"/>
            </w:pPr>
            <w:r w:rsidRPr="006878D6">
              <w:rPr>
                <w:bCs/>
                <w:color w:val="000000"/>
              </w:rPr>
              <w:t>Воля, волевая регуляция, мотивация.</w:t>
            </w: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  <w:r w:rsidRPr="00E80631">
              <w:t>Работа с учебно-методическ</w:t>
            </w:r>
            <w:r>
              <w:t xml:space="preserve">ой и научной литературой. </w:t>
            </w:r>
          </w:p>
          <w:p w:rsidR="001950CC" w:rsidRPr="00E80631" w:rsidRDefault="001950CC" w:rsidP="00596DE9">
            <w:pPr>
              <w:jc w:val="center"/>
            </w:pPr>
          </w:p>
        </w:tc>
        <w:tc>
          <w:tcPr>
            <w:tcW w:w="1157" w:type="dxa"/>
            <w:vAlign w:val="center"/>
          </w:tcPr>
          <w:p w:rsidR="001950CC" w:rsidRPr="00E80631" w:rsidRDefault="005367C5" w:rsidP="005367C5">
            <w:pPr>
              <w:tabs>
                <w:tab w:val="left" w:pos="708"/>
              </w:tabs>
            </w:pPr>
            <w:r>
              <w:t xml:space="preserve">       2</w:t>
            </w:r>
          </w:p>
        </w:tc>
      </w:tr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jc w:val="center"/>
            </w:pPr>
            <w:r>
              <w:t>5</w:t>
            </w:r>
            <w:r w:rsidRPr="00E80631">
              <w:t>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jc w:val="center"/>
            </w:pPr>
            <w:r w:rsidRPr="006878D6">
              <w:rPr>
                <w:bCs/>
                <w:color w:val="000000"/>
              </w:rPr>
              <w:t>Эмоци</w:t>
            </w:r>
            <w:r w:rsidR="005367C5">
              <w:rPr>
                <w:bCs/>
                <w:color w:val="000000"/>
              </w:rPr>
              <w:t>онально – волевая сфера и творчество</w:t>
            </w: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  <w:r w:rsidRPr="00E80631">
              <w:t xml:space="preserve">Работа с учебно-методической и научной литературой. </w:t>
            </w:r>
          </w:p>
          <w:p w:rsidR="001950CC" w:rsidRPr="00E80631" w:rsidRDefault="001950CC" w:rsidP="00596DE9">
            <w:pPr>
              <w:jc w:val="center"/>
            </w:pPr>
          </w:p>
        </w:tc>
        <w:tc>
          <w:tcPr>
            <w:tcW w:w="1157" w:type="dxa"/>
            <w:vAlign w:val="center"/>
          </w:tcPr>
          <w:p w:rsidR="001950CC" w:rsidRPr="00E80631" w:rsidRDefault="005367C5" w:rsidP="00596DE9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</w:tr>
      <w:tr w:rsidR="001950CC" w:rsidRPr="00E80631" w:rsidTr="00C25D56">
        <w:tc>
          <w:tcPr>
            <w:tcW w:w="634" w:type="dxa"/>
          </w:tcPr>
          <w:p w:rsidR="001950CC" w:rsidRPr="00E80631" w:rsidRDefault="001950CC" w:rsidP="00596DE9">
            <w:pPr>
              <w:jc w:val="center"/>
            </w:pPr>
            <w:r>
              <w:t>6</w:t>
            </w:r>
            <w:r w:rsidRPr="00E80631">
              <w:t>.</w:t>
            </w:r>
          </w:p>
        </w:tc>
        <w:tc>
          <w:tcPr>
            <w:tcW w:w="3087" w:type="dxa"/>
          </w:tcPr>
          <w:p w:rsidR="001950CC" w:rsidRPr="006878D6" w:rsidRDefault="001950CC" w:rsidP="00596DE9">
            <w:pPr>
              <w:jc w:val="center"/>
            </w:pPr>
            <w:r w:rsidRPr="006878D6">
              <w:rPr>
                <w:bCs/>
                <w:color w:val="000000"/>
              </w:rPr>
              <w:t>Индивидуальные и типологические особенности творческой личности.</w:t>
            </w:r>
            <w:r w:rsidRPr="006878D6">
              <w:rPr>
                <w:color w:val="000000"/>
              </w:rPr>
              <w:br/>
            </w:r>
            <w:r w:rsidRPr="006878D6">
              <w:rPr>
                <w:bCs/>
                <w:color w:val="000000"/>
              </w:rPr>
              <w:t>Проблема творческих способностей.</w:t>
            </w:r>
          </w:p>
        </w:tc>
        <w:tc>
          <w:tcPr>
            <w:tcW w:w="4609" w:type="dxa"/>
          </w:tcPr>
          <w:p w:rsidR="005367C5" w:rsidRDefault="005367C5" w:rsidP="00596DE9">
            <w:pPr>
              <w:jc w:val="center"/>
            </w:pPr>
          </w:p>
          <w:p w:rsidR="005367C5" w:rsidRDefault="005367C5" w:rsidP="00596DE9">
            <w:pPr>
              <w:jc w:val="center"/>
            </w:pPr>
          </w:p>
          <w:p w:rsidR="001950CC" w:rsidRPr="00E80631" w:rsidRDefault="005367C5" w:rsidP="00596DE9">
            <w:pPr>
              <w:jc w:val="center"/>
            </w:pPr>
            <w:r>
              <w:t>Подготовка доклада</w:t>
            </w:r>
          </w:p>
        </w:tc>
        <w:tc>
          <w:tcPr>
            <w:tcW w:w="1157" w:type="dxa"/>
            <w:vAlign w:val="center"/>
          </w:tcPr>
          <w:p w:rsidR="001950CC" w:rsidRPr="00E80631" w:rsidRDefault="005367C5" w:rsidP="00596DE9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</w:tr>
      <w:tr w:rsidR="001950CC" w:rsidRPr="00E80631" w:rsidTr="00C25D56">
        <w:tc>
          <w:tcPr>
            <w:tcW w:w="634" w:type="dxa"/>
            <w:tcBorders>
              <w:bottom w:val="single" w:sz="4" w:space="0" w:color="auto"/>
            </w:tcBorders>
          </w:tcPr>
          <w:p w:rsidR="001950CC" w:rsidRDefault="001950CC" w:rsidP="00596DE9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:rsidR="001950CC" w:rsidRDefault="001950CC" w:rsidP="00596DE9">
            <w:pPr>
              <w:jc w:val="center"/>
              <w:rPr>
                <w:bCs/>
                <w:color w:val="000000"/>
              </w:rPr>
            </w:pPr>
            <w:r w:rsidRPr="006878D6">
              <w:rPr>
                <w:bCs/>
                <w:color w:val="000000"/>
              </w:rPr>
              <w:t>Развитие креативности в процессе онтогенеза. Диагностика креативности.</w:t>
            </w:r>
          </w:p>
          <w:p w:rsidR="00C25D56" w:rsidRPr="006878D6" w:rsidRDefault="00C25D56" w:rsidP="00596DE9">
            <w:pPr>
              <w:jc w:val="center"/>
            </w:pP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  <w:r>
              <w:t xml:space="preserve">Работа с </w:t>
            </w:r>
            <w:proofErr w:type="spellStart"/>
            <w:proofErr w:type="gramStart"/>
            <w:r>
              <w:t>учебно</w:t>
            </w:r>
            <w:proofErr w:type="spellEnd"/>
            <w:r>
              <w:t xml:space="preserve"> </w:t>
            </w:r>
            <w:r w:rsidR="00CF4B0E">
              <w:t xml:space="preserve"> </w:t>
            </w:r>
            <w:r>
              <w:t>–</w:t>
            </w:r>
            <w:proofErr w:type="gramEnd"/>
            <w:r>
              <w:t xml:space="preserve"> методической и научной литературой. </w:t>
            </w:r>
          </w:p>
          <w:p w:rsidR="001950CC" w:rsidRPr="00E80631" w:rsidRDefault="001950CC" w:rsidP="00596DE9">
            <w:pPr>
              <w:jc w:val="center"/>
            </w:pPr>
          </w:p>
        </w:tc>
        <w:tc>
          <w:tcPr>
            <w:tcW w:w="1157" w:type="dxa"/>
            <w:vAlign w:val="center"/>
          </w:tcPr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1950CC" w:rsidRDefault="005367C5" w:rsidP="00596DE9">
            <w:pPr>
              <w:tabs>
                <w:tab w:val="left" w:pos="708"/>
              </w:tabs>
              <w:jc w:val="center"/>
            </w:pPr>
            <w:r>
              <w:t>2</w:t>
            </w:r>
          </w:p>
          <w:p w:rsidR="00181D01" w:rsidRDefault="00181D01" w:rsidP="00181D01">
            <w:pPr>
              <w:tabs>
                <w:tab w:val="left" w:pos="708"/>
              </w:tabs>
            </w:pPr>
          </w:p>
        </w:tc>
      </w:tr>
      <w:tr w:rsidR="001950CC" w:rsidRPr="00E80631" w:rsidTr="00C25D56">
        <w:trPr>
          <w:trHeight w:val="2100"/>
        </w:trPr>
        <w:tc>
          <w:tcPr>
            <w:tcW w:w="634" w:type="dxa"/>
          </w:tcPr>
          <w:p w:rsidR="001950CC" w:rsidRDefault="001950CC" w:rsidP="00596DE9">
            <w:pPr>
              <w:tabs>
                <w:tab w:val="left" w:pos="708"/>
              </w:tabs>
              <w:jc w:val="center"/>
            </w:pPr>
            <w:r>
              <w:t>8</w:t>
            </w:r>
            <w:r w:rsidR="00CD0A14">
              <w:t>.</w:t>
            </w: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546900" w:rsidRDefault="00546900" w:rsidP="00596DE9">
            <w:pPr>
              <w:tabs>
                <w:tab w:val="left" w:pos="708"/>
              </w:tabs>
              <w:jc w:val="center"/>
            </w:pPr>
          </w:p>
          <w:p w:rsidR="00A04EB4" w:rsidRDefault="00A04EB4" w:rsidP="00596DE9">
            <w:pPr>
              <w:tabs>
                <w:tab w:val="left" w:pos="708"/>
              </w:tabs>
              <w:jc w:val="center"/>
            </w:pPr>
          </w:p>
        </w:tc>
        <w:tc>
          <w:tcPr>
            <w:tcW w:w="3087" w:type="dxa"/>
          </w:tcPr>
          <w:p w:rsidR="001950CC" w:rsidRDefault="001950CC" w:rsidP="00596DE9">
            <w:pPr>
              <w:tabs>
                <w:tab w:val="left" w:pos="8789"/>
              </w:tabs>
              <w:spacing w:line="360" w:lineRule="auto"/>
              <w:jc w:val="center"/>
              <w:rPr>
                <w:bCs/>
                <w:color w:val="000000"/>
              </w:rPr>
            </w:pPr>
            <w:r w:rsidRPr="006878D6">
              <w:rPr>
                <w:bCs/>
                <w:color w:val="000000"/>
              </w:rPr>
              <w:t>Творчество и образовательное пространство. Стратегии формирования</w:t>
            </w:r>
            <w:r w:rsidRPr="006878D6">
              <w:rPr>
                <w:color w:val="000000"/>
              </w:rPr>
              <w:br/>
            </w:r>
            <w:r w:rsidRPr="006878D6">
              <w:rPr>
                <w:bCs/>
                <w:color w:val="000000"/>
              </w:rPr>
              <w:t>творческой личности.</w:t>
            </w:r>
          </w:p>
          <w:p w:rsidR="001950CC" w:rsidRPr="006878D6" w:rsidRDefault="001950CC" w:rsidP="00596DE9">
            <w:pPr>
              <w:jc w:val="center"/>
            </w:pPr>
          </w:p>
        </w:tc>
        <w:tc>
          <w:tcPr>
            <w:tcW w:w="4609" w:type="dxa"/>
          </w:tcPr>
          <w:p w:rsidR="001950CC" w:rsidRDefault="001950CC" w:rsidP="00596DE9">
            <w:pPr>
              <w:jc w:val="center"/>
            </w:pPr>
            <w:r>
              <w:t xml:space="preserve"> </w:t>
            </w:r>
          </w:p>
          <w:p w:rsidR="001950CC" w:rsidRDefault="001950CC" w:rsidP="00596DE9">
            <w:pPr>
              <w:jc w:val="center"/>
            </w:pPr>
            <w:r>
              <w:t>Подготовка доклада.</w:t>
            </w:r>
            <w:r w:rsidR="00CD0A14">
              <w:t xml:space="preserve">                       </w:t>
            </w:r>
          </w:p>
          <w:p w:rsidR="00CD0A14" w:rsidRDefault="00CD0A14" w:rsidP="00596DE9">
            <w:pPr>
              <w:jc w:val="center"/>
            </w:pPr>
          </w:p>
          <w:p w:rsidR="00CD0A14" w:rsidRDefault="00CD0A14" w:rsidP="00596DE9">
            <w:pPr>
              <w:jc w:val="center"/>
            </w:pPr>
          </w:p>
          <w:p w:rsidR="00CD0A14" w:rsidRDefault="00CD0A14" w:rsidP="00596DE9">
            <w:pPr>
              <w:jc w:val="center"/>
            </w:pPr>
          </w:p>
          <w:p w:rsidR="00CD0A14" w:rsidRDefault="00CD0A14" w:rsidP="00596DE9">
            <w:pPr>
              <w:jc w:val="center"/>
            </w:pPr>
          </w:p>
          <w:p w:rsidR="00CD0A14" w:rsidRDefault="00CD0A14" w:rsidP="00596DE9">
            <w:pPr>
              <w:jc w:val="center"/>
            </w:pPr>
          </w:p>
          <w:p w:rsidR="00A04EB4" w:rsidRPr="00E80631" w:rsidRDefault="00A04EB4" w:rsidP="00596DE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0CC" w:rsidRDefault="00CD0A14" w:rsidP="00546900">
            <w:pPr>
              <w:tabs>
                <w:tab w:val="left" w:pos="708"/>
              </w:tabs>
            </w:pPr>
            <w:r>
              <w:t xml:space="preserve">      3</w:t>
            </w: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CD0A14" w:rsidRDefault="00CD0A14" w:rsidP="00546900">
            <w:pPr>
              <w:tabs>
                <w:tab w:val="left" w:pos="708"/>
              </w:tabs>
            </w:pPr>
          </w:p>
          <w:p w:rsidR="00A04EB4" w:rsidRDefault="00A04EB4" w:rsidP="00546900">
            <w:pPr>
              <w:tabs>
                <w:tab w:val="left" w:pos="708"/>
              </w:tabs>
            </w:pPr>
            <w:r>
              <w:t xml:space="preserve">      </w:t>
            </w:r>
          </w:p>
        </w:tc>
      </w:tr>
      <w:tr w:rsidR="00C25D56" w:rsidRPr="00E80631" w:rsidTr="00C25D56">
        <w:trPr>
          <w:trHeight w:val="1128"/>
        </w:trPr>
        <w:tc>
          <w:tcPr>
            <w:tcW w:w="634" w:type="dxa"/>
          </w:tcPr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  <w:r>
              <w:t>9.</w:t>
            </w: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596DE9">
            <w:pPr>
              <w:tabs>
                <w:tab w:val="left" w:pos="708"/>
              </w:tabs>
              <w:jc w:val="center"/>
            </w:pPr>
          </w:p>
        </w:tc>
        <w:tc>
          <w:tcPr>
            <w:tcW w:w="3087" w:type="dxa"/>
          </w:tcPr>
          <w:p w:rsidR="00C25D56" w:rsidRDefault="00C25D56" w:rsidP="00C25D56">
            <w:pPr>
              <w:tabs>
                <w:tab w:val="left" w:pos="8789"/>
              </w:tabs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Коллективное творчество и творчество в коллективе</w:t>
            </w:r>
          </w:p>
          <w:p w:rsidR="00C25D56" w:rsidRPr="00C25D56" w:rsidRDefault="00C25D56" w:rsidP="00C25D56">
            <w:pPr>
              <w:tabs>
                <w:tab w:val="left" w:pos="8789"/>
              </w:tabs>
              <w:spacing w:line="360" w:lineRule="auto"/>
              <w:rPr>
                <w:color w:val="000000"/>
              </w:rPr>
            </w:pPr>
          </w:p>
        </w:tc>
        <w:tc>
          <w:tcPr>
            <w:tcW w:w="4609" w:type="dxa"/>
          </w:tcPr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  <w:r>
              <w:t xml:space="preserve"> </w:t>
            </w:r>
          </w:p>
          <w:p w:rsidR="00C25D56" w:rsidRDefault="00C25D56" w:rsidP="00C25D56">
            <w:pPr>
              <w:jc w:val="center"/>
            </w:pPr>
            <w:r>
              <w:t>Сообщение</w:t>
            </w:r>
          </w:p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6</w:t>
            </w: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</w:t>
            </w: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</w:t>
            </w:r>
          </w:p>
        </w:tc>
      </w:tr>
      <w:tr w:rsidR="00C25D56" w:rsidRPr="00E80631" w:rsidTr="00C25D56">
        <w:trPr>
          <w:trHeight w:val="1755"/>
        </w:trPr>
        <w:tc>
          <w:tcPr>
            <w:tcW w:w="634" w:type="dxa"/>
          </w:tcPr>
          <w:p w:rsidR="00C25D56" w:rsidRDefault="00C25D56" w:rsidP="00C25D56">
            <w:pPr>
              <w:tabs>
                <w:tab w:val="left" w:pos="708"/>
              </w:tabs>
              <w:jc w:val="center"/>
            </w:pPr>
            <w:r>
              <w:lastRenderedPageBreak/>
              <w:t>10.</w:t>
            </w: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596DE9">
            <w:pPr>
              <w:tabs>
                <w:tab w:val="left" w:pos="708"/>
              </w:tabs>
              <w:jc w:val="center"/>
            </w:pPr>
          </w:p>
        </w:tc>
        <w:tc>
          <w:tcPr>
            <w:tcW w:w="3087" w:type="dxa"/>
          </w:tcPr>
          <w:p w:rsidR="00C25D56" w:rsidRDefault="00C25D56" w:rsidP="00C25D56">
            <w:pPr>
              <w:tabs>
                <w:tab w:val="left" w:pos="8789"/>
              </w:tabs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личности креативов. Типология креативов.</w:t>
            </w:r>
          </w:p>
          <w:p w:rsidR="00C25D56" w:rsidRDefault="00C25D56" w:rsidP="00C25D56">
            <w:pPr>
              <w:tabs>
                <w:tab w:val="left" w:pos="8789"/>
              </w:tabs>
              <w:spacing w:line="360" w:lineRule="auto"/>
              <w:rPr>
                <w:bCs/>
                <w:color w:val="000000"/>
              </w:rPr>
            </w:pPr>
          </w:p>
        </w:tc>
        <w:tc>
          <w:tcPr>
            <w:tcW w:w="4609" w:type="dxa"/>
          </w:tcPr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  <w:r>
              <w:t>Сообщение</w:t>
            </w:r>
          </w:p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</w:t>
            </w:r>
          </w:p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6</w:t>
            </w: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</w:t>
            </w:r>
          </w:p>
        </w:tc>
      </w:tr>
      <w:tr w:rsidR="00C25D56" w:rsidRPr="00E80631" w:rsidTr="00C25D56">
        <w:trPr>
          <w:trHeight w:val="1731"/>
        </w:trPr>
        <w:tc>
          <w:tcPr>
            <w:tcW w:w="634" w:type="dxa"/>
          </w:tcPr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  <w:r>
              <w:t>11.</w:t>
            </w: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C25D56">
            <w:pPr>
              <w:tabs>
                <w:tab w:val="left" w:pos="708"/>
              </w:tabs>
              <w:jc w:val="center"/>
            </w:pPr>
          </w:p>
          <w:p w:rsidR="00C25D56" w:rsidRDefault="00C25D56" w:rsidP="00596DE9">
            <w:pPr>
              <w:tabs>
                <w:tab w:val="left" w:pos="708"/>
              </w:tabs>
              <w:jc w:val="center"/>
            </w:pPr>
          </w:p>
        </w:tc>
        <w:tc>
          <w:tcPr>
            <w:tcW w:w="3087" w:type="dxa"/>
          </w:tcPr>
          <w:p w:rsidR="00C25D56" w:rsidRDefault="00C25D56" w:rsidP="00C25D56">
            <w:pPr>
              <w:tabs>
                <w:tab w:val="left" w:pos="8789"/>
              </w:tabs>
              <w:spacing w:line="36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</w:p>
          <w:p w:rsidR="00C25D56" w:rsidRDefault="00C25D56" w:rsidP="00C25D56">
            <w:pPr>
              <w:tabs>
                <w:tab w:val="left" w:pos="8789"/>
              </w:tabs>
              <w:spacing w:line="36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Интеллектуальная одаренность и ее структура</w:t>
            </w:r>
          </w:p>
          <w:p w:rsidR="00C25D56" w:rsidRDefault="00C25D56" w:rsidP="00C25D56">
            <w:pPr>
              <w:tabs>
                <w:tab w:val="left" w:pos="8789"/>
              </w:tabs>
              <w:spacing w:line="360" w:lineRule="auto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                          </w:t>
            </w:r>
          </w:p>
        </w:tc>
        <w:tc>
          <w:tcPr>
            <w:tcW w:w="4609" w:type="dxa"/>
          </w:tcPr>
          <w:p w:rsidR="00C25D56" w:rsidRDefault="00C25D56" w:rsidP="00C25D56">
            <w:pPr>
              <w:jc w:val="center"/>
            </w:pPr>
          </w:p>
          <w:p w:rsidR="00C25D56" w:rsidRDefault="00C25D56" w:rsidP="00C25D56">
            <w:r>
              <w:t xml:space="preserve">   </w:t>
            </w:r>
          </w:p>
          <w:p w:rsidR="00C25D56" w:rsidRDefault="00C25D56" w:rsidP="00C25D56">
            <w:r>
              <w:t xml:space="preserve">          Конспектирование литературы</w:t>
            </w:r>
          </w:p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5D56" w:rsidRDefault="00C25D56" w:rsidP="00C25D56">
            <w:pPr>
              <w:tabs>
                <w:tab w:val="left" w:pos="708"/>
              </w:tabs>
            </w:pPr>
          </w:p>
          <w:p w:rsidR="00CF4B0E" w:rsidRDefault="00C25D56" w:rsidP="00C25D56">
            <w:pPr>
              <w:tabs>
                <w:tab w:val="left" w:pos="708"/>
              </w:tabs>
            </w:pPr>
            <w:r>
              <w:t xml:space="preserve">     </w:t>
            </w:r>
          </w:p>
          <w:p w:rsidR="00C25D56" w:rsidRDefault="00CF4B0E" w:rsidP="00C25D56">
            <w:pPr>
              <w:tabs>
                <w:tab w:val="left" w:pos="708"/>
              </w:tabs>
            </w:pPr>
            <w:r>
              <w:t xml:space="preserve">     </w:t>
            </w:r>
            <w:r w:rsidR="00C25D56">
              <w:t>7</w:t>
            </w: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</w:p>
          <w:p w:rsidR="00C25D56" w:rsidRDefault="00C25D56" w:rsidP="00C25D56">
            <w:pPr>
              <w:tabs>
                <w:tab w:val="left" w:pos="708"/>
              </w:tabs>
            </w:pPr>
            <w:r>
              <w:t xml:space="preserve">      </w:t>
            </w:r>
          </w:p>
        </w:tc>
      </w:tr>
      <w:tr w:rsidR="00C25D56" w:rsidRPr="00E80631" w:rsidTr="00C25D56">
        <w:trPr>
          <w:trHeight w:val="1455"/>
        </w:trPr>
        <w:tc>
          <w:tcPr>
            <w:tcW w:w="634" w:type="dxa"/>
            <w:tcBorders>
              <w:bottom w:val="single" w:sz="4" w:space="0" w:color="auto"/>
            </w:tcBorders>
          </w:tcPr>
          <w:p w:rsidR="00CF4B0E" w:rsidRDefault="00CF4B0E" w:rsidP="00C25D56">
            <w:pPr>
              <w:tabs>
                <w:tab w:val="left" w:pos="708"/>
              </w:tabs>
            </w:pPr>
          </w:p>
          <w:p w:rsidR="00CF4B0E" w:rsidRDefault="00CF4B0E" w:rsidP="00C25D56">
            <w:pPr>
              <w:tabs>
                <w:tab w:val="left" w:pos="708"/>
              </w:tabs>
            </w:pPr>
          </w:p>
          <w:p w:rsidR="00CF4B0E" w:rsidRDefault="00CF4B0E" w:rsidP="00C25D56">
            <w:pPr>
              <w:tabs>
                <w:tab w:val="left" w:pos="708"/>
              </w:tabs>
            </w:pPr>
            <w:r>
              <w:t>12.</w:t>
            </w:r>
          </w:p>
          <w:p w:rsidR="00CF4B0E" w:rsidRDefault="00CF4B0E" w:rsidP="00C25D56">
            <w:pPr>
              <w:tabs>
                <w:tab w:val="left" w:pos="708"/>
              </w:tabs>
            </w:pPr>
          </w:p>
          <w:p w:rsidR="00CF4B0E" w:rsidRDefault="00CF4B0E" w:rsidP="00C25D56">
            <w:pPr>
              <w:tabs>
                <w:tab w:val="left" w:pos="708"/>
              </w:tabs>
            </w:pPr>
          </w:p>
          <w:p w:rsidR="00CF4B0E" w:rsidRDefault="00CF4B0E" w:rsidP="00C25D56">
            <w:pPr>
              <w:tabs>
                <w:tab w:val="left" w:pos="708"/>
              </w:tabs>
            </w:pPr>
          </w:p>
          <w:p w:rsidR="00C25D56" w:rsidRDefault="00C25D56" w:rsidP="00CF4B0E">
            <w:pPr>
              <w:tabs>
                <w:tab w:val="left" w:pos="708"/>
              </w:tabs>
            </w:pPr>
          </w:p>
          <w:p w:rsidR="00C25D56" w:rsidRDefault="00C25D56" w:rsidP="00596DE9">
            <w:pPr>
              <w:tabs>
                <w:tab w:val="left" w:pos="708"/>
              </w:tabs>
              <w:jc w:val="center"/>
            </w:pPr>
          </w:p>
        </w:tc>
        <w:tc>
          <w:tcPr>
            <w:tcW w:w="3087" w:type="dxa"/>
          </w:tcPr>
          <w:p w:rsidR="00CF4B0E" w:rsidRDefault="00CF4B0E" w:rsidP="00C25D56">
            <w:pPr>
              <w:tabs>
                <w:tab w:val="left" w:pos="8789"/>
              </w:tabs>
              <w:spacing w:line="360" w:lineRule="auto"/>
              <w:rPr>
                <w:color w:val="000000"/>
              </w:rPr>
            </w:pPr>
          </w:p>
          <w:p w:rsidR="00C25D56" w:rsidRPr="006878D6" w:rsidRDefault="00C25D56" w:rsidP="00C25D56">
            <w:pPr>
              <w:tabs>
                <w:tab w:val="left" w:pos="8789"/>
              </w:tabs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Социальная среда и творчество</w:t>
            </w:r>
          </w:p>
          <w:p w:rsidR="00C25D56" w:rsidRDefault="00C25D56" w:rsidP="00596DE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609" w:type="dxa"/>
          </w:tcPr>
          <w:p w:rsidR="00C25D56" w:rsidRDefault="00C25D56" w:rsidP="00C25D56">
            <w:pPr>
              <w:jc w:val="center"/>
            </w:pPr>
          </w:p>
          <w:p w:rsidR="00CF4B0E" w:rsidRDefault="00CF4B0E" w:rsidP="00C25D56">
            <w:pPr>
              <w:jc w:val="center"/>
            </w:pPr>
          </w:p>
          <w:p w:rsidR="00C25D56" w:rsidRDefault="00C25D56" w:rsidP="00C25D56">
            <w:pPr>
              <w:jc w:val="center"/>
            </w:pPr>
            <w:r>
              <w:t>Конспектирование литературы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:rsidR="00C25D56" w:rsidRDefault="00CF4B0E" w:rsidP="00C25D56">
            <w:pPr>
              <w:tabs>
                <w:tab w:val="left" w:pos="708"/>
              </w:tabs>
            </w:pPr>
            <w:r>
              <w:t xml:space="preserve">     7</w:t>
            </w:r>
          </w:p>
        </w:tc>
      </w:tr>
    </w:tbl>
    <w:p w:rsidR="001950CC" w:rsidRDefault="001950CC" w:rsidP="001950CC">
      <w:pPr>
        <w:jc w:val="center"/>
        <w:rPr>
          <w:b/>
          <w:bCs/>
          <w:i/>
          <w:iCs/>
        </w:rPr>
      </w:pPr>
    </w:p>
    <w:p w:rsidR="001950CC" w:rsidRDefault="001950CC" w:rsidP="001950CC">
      <w:pPr>
        <w:jc w:val="center"/>
        <w:rPr>
          <w:b/>
          <w:bCs/>
          <w:i/>
          <w:iCs/>
        </w:rPr>
      </w:pPr>
    </w:p>
    <w:p w:rsidR="001950CC" w:rsidRPr="00E80631" w:rsidRDefault="001950CC" w:rsidP="001950CC">
      <w:pPr>
        <w:jc w:val="center"/>
        <w:rPr>
          <w:b/>
          <w:bCs/>
          <w:i/>
          <w:iCs/>
        </w:rPr>
      </w:pPr>
      <w:r w:rsidRPr="00E80631">
        <w:rPr>
          <w:b/>
          <w:bCs/>
          <w:i/>
          <w:iCs/>
        </w:rPr>
        <w:t>Организация СРС</w:t>
      </w:r>
    </w:p>
    <w:p w:rsidR="001950CC" w:rsidRPr="00E80631" w:rsidRDefault="001950CC" w:rsidP="001950CC">
      <w:pPr>
        <w:jc w:val="center"/>
        <w:rPr>
          <w:b/>
          <w:bCs/>
          <w:i/>
          <w:iCs/>
        </w:rPr>
      </w:pPr>
    </w:p>
    <w:p w:rsidR="001950CC" w:rsidRPr="00E80631" w:rsidRDefault="001950CC" w:rsidP="001950CC">
      <w:pPr>
        <w:autoSpaceDE w:val="0"/>
        <w:autoSpaceDN w:val="0"/>
        <w:adjustRightInd w:val="0"/>
        <w:ind w:firstLine="567"/>
        <w:jc w:val="both"/>
      </w:pPr>
      <w:r w:rsidRPr="00E80631"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950CC" w:rsidRPr="00E80631" w:rsidRDefault="001950CC" w:rsidP="001950CC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:rsidR="001950CC" w:rsidRPr="00E80631" w:rsidRDefault="001950CC" w:rsidP="001950C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  <w:bCs/>
        </w:rPr>
        <w:t>подготовительный</w:t>
      </w:r>
      <w:r w:rsidR="003F198D">
        <w:t xml:space="preserve"> (определение целей, </w:t>
      </w:r>
      <w:r w:rsidRPr="00E80631">
        <w:t>составление программы, подготовка методического обеспечения, подготовка оборудования);</w:t>
      </w:r>
    </w:p>
    <w:p w:rsidR="001950CC" w:rsidRPr="00E80631" w:rsidRDefault="001950CC" w:rsidP="001950C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  <w:bCs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950CC" w:rsidRPr="00E80631" w:rsidRDefault="001950CC" w:rsidP="001950CC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  <w:bCs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</w:pPr>
      <w:r w:rsidRPr="00E80631"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1950CC" w:rsidRPr="00E80631" w:rsidRDefault="001950CC" w:rsidP="001950CC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</w:pPr>
      <w:r w:rsidRPr="00E80631">
        <w:t>тестового контроля (преподаватель лишь фиксирует отметку, которую выставляет программа);</w:t>
      </w:r>
    </w:p>
    <w:p w:rsidR="001950CC" w:rsidRPr="00E80631" w:rsidRDefault="001950CC" w:rsidP="001950CC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</w:pPr>
      <w:r w:rsidRPr="00E80631">
        <w:t>консультация преподавателя, фиксированная в графике по кафедре.</w:t>
      </w: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0631">
        <w:rPr>
          <w:b/>
          <w:bCs/>
        </w:rPr>
        <w:t>Контроль выполнения самостоятельной работы</w:t>
      </w: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</w:pP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  <w:jc w:val="both"/>
      </w:pPr>
      <w:r w:rsidRPr="00E80631"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1950CC" w:rsidRDefault="001950CC" w:rsidP="001950CC">
      <w:pPr>
        <w:jc w:val="both"/>
        <w:outlineLvl w:val="0"/>
        <w:rPr>
          <w:b/>
          <w:bCs/>
        </w:rPr>
      </w:pPr>
      <w:r w:rsidRPr="00E80631">
        <w:t xml:space="preserve">Форма оценки результатов работы по изучаемой дисциплине может быть различна </w:t>
      </w:r>
    </w:p>
    <w:p w:rsidR="001950CC" w:rsidRPr="007D1E9A" w:rsidRDefault="001950CC" w:rsidP="001950CC">
      <w:pPr>
        <w:spacing w:line="360" w:lineRule="auto"/>
        <w:jc w:val="both"/>
        <w:outlineLvl w:val="0"/>
        <w:rPr>
          <w:b/>
          <w:bCs/>
          <w:sz w:val="20"/>
          <w:szCs w:val="20"/>
        </w:rPr>
      </w:pP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688"/>
        <w:gridCol w:w="3703"/>
      </w:tblGrid>
      <w:tr w:rsidR="00C25D56" w:rsidRPr="007D1E9A" w:rsidTr="00171500">
        <w:trPr>
          <w:trHeight w:val="1883"/>
          <w:jc w:val="center"/>
        </w:trPr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5D56" w:rsidRPr="00580355" w:rsidRDefault="00C25D56" w:rsidP="00596DE9">
            <w:pPr>
              <w:tabs>
                <w:tab w:val="left" w:pos="708"/>
              </w:tabs>
              <w:jc w:val="center"/>
            </w:pPr>
            <w:r w:rsidRPr="00580355">
              <w:lastRenderedPageBreak/>
              <w:t>№</w:t>
            </w:r>
          </w:p>
          <w:p w:rsidR="00C25D56" w:rsidRPr="00580355" w:rsidRDefault="00C25D56" w:rsidP="00596DE9">
            <w:pPr>
              <w:tabs>
                <w:tab w:val="left" w:pos="708"/>
              </w:tabs>
              <w:jc w:val="center"/>
            </w:pPr>
            <w:r w:rsidRPr="00580355">
              <w:t>п/п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25D56" w:rsidRPr="00580355" w:rsidRDefault="00C25D56" w:rsidP="00596DE9">
            <w:pPr>
              <w:tabs>
                <w:tab w:val="left" w:pos="708"/>
              </w:tabs>
              <w:spacing w:before="660" w:after="660"/>
              <w:jc w:val="center"/>
            </w:pPr>
            <w:r w:rsidRPr="00580355">
              <w:t>Темы дисциплины</w:t>
            </w:r>
            <w:r w:rsidRPr="00580355"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5D56" w:rsidRPr="00580355" w:rsidRDefault="00C25D56" w:rsidP="00596DE9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580355">
              <w:t>Формы текущего контроля успеваемости</w:t>
            </w:r>
          </w:p>
          <w:p w:rsidR="00C25D56" w:rsidRPr="00580355" w:rsidRDefault="00C25D56" w:rsidP="00596DE9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580355">
              <w:t>Форма промежуточной аттестации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3F198D" w:rsidP="00596DE9">
            <w:pPr>
              <w:jc w:val="center"/>
            </w:pPr>
            <w:r>
              <w:rPr>
                <w:color w:val="000000"/>
              </w:rPr>
              <w:t>Понятие</w:t>
            </w:r>
            <w:r w:rsidR="001950CC" w:rsidRPr="00ED2182">
              <w:rPr>
                <w:color w:val="000000"/>
              </w:rPr>
              <w:t xml:space="preserve"> творчества в психологии. Основные подходы к</w:t>
            </w:r>
            <w:r w:rsidR="001950CC" w:rsidRPr="00ED2182">
              <w:rPr>
                <w:color w:val="000000"/>
              </w:rPr>
              <w:br/>
              <w:t>пониманию творчества.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1950CC" w:rsidP="00596DE9">
            <w:pPr>
              <w:jc w:val="center"/>
            </w:pPr>
            <w:r>
              <w:t>Доклад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jc w:val="center"/>
            </w:pPr>
            <w:r w:rsidRPr="00ED2182">
              <w:rPr>
                <w:bCs/>
                <w:color w:val="000000"/>
              </w:rPr>
              <w:t>Фазы творческого процесса.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696FB3" w:rsidP="00596DE9">
            <w:pPr>
              <w:jc w:val="center"/>
            </w:pPr>
            <w:r>
              <w:t>Конспектирование литературы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3.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ED2182">
              <w:rPr>
                <w:bCs/>
                <w:color w:val="000000"/>
              </w:rPr>
              <w:t>Познавательные процессы и творчество.</w:t>
            </w:r>
          </w:p>
          <w:p w:rsidR="001950CC" w:rsidRPr="00ED2182" w:rsidRDefault="001950CC" w:rsidP="00596DE9">
            <w:pPr>
              <w:jc w:val="center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1950CC" w:rsidP="00596DE9">
            <w:pPr>
              <w:shd w:val="clear" w:color="auto" w:fill="FFFFFF"/>
              <w:ind w:firstLine="400"/>
              <w:jc w:val="center"/>
            </w:pPr>
            <w:r>
              <w:t>Сообщение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4.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jc w:val="center"/>
            </w:pPr>
            <w:r w:rsidRPr="00ED2182">
              <w:rPr>
                <w:bCs/>
                <w:color w:val="000000"/>
              </w:rPr>
              <w:t>Воля, волевая регуляция, мотивация.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696FB3" w:rsidP="00596DE9">
            <w:pPr>
              <w:jc w:val="center"/>
            </w:pPr>
            <w:r>
              <w:t>Конспектирование литературы</w:t>
            </w:r>
            <w:r w:rsidR="001950CC">
              <w:t xml:space="preserve">     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5.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696FB3" w:rsidP="00596DE9">
            <w:pPr>
              <w:jc w:val="center"/>
            </w:pPr>
            <w:r>
              <w:rPr>
                <w:bCs/>
                <w:color w:val="000000"/>
              </w:rPr>
              <w:t>Эмоционально – волевая сфера и творчество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C5489D" w:rsidP="00596DE9">
            <w:pPr>
              <w:jc w:val="center"/>
            </w:pPr>
            <w:r>
              <w:t xml:space="preserve">Работа с </w:t>
            </w:r>
            <w:proofErr w:type="spellStart"/>
            <w:r w:rsidR="000A52CE">
              <w:t>учебно</w:t>
            </w:r>
            <w:proofErr w:type="spellEnd"/>
            <w:r>
              <w:t xml:space="preserve"> – методической и научной литературой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6.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jc w:val="center"/>
            </w:pPr>
            <w:r w:rsidRPr="00ED2182">
              <w:rPr>
                <w:bCs/>
                <w:color w:val="000000"/>
              </w:rPr>
              <w:t>Индивидуальные и типологические особенности творческой личности.</w:t>
            </w:r>
            <w:r w:rsidRPr="00ED2182">
              <w:rPr>
                <w:color w:val="000000"/>
              </w:rPr>
              <w:br/>
            </w:r>
            <w:r w:rsidRPr="00ED2182">
              <w:rPr>
                <w:bCs/>
                <w:color w:val="000000"/>
              </w:rPr>
              <w:t>Проблема творческих способностей.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89D" w:rsidRDefault="00C5489D" w:rsidP="00596DE9">
            <w:pPr>
              <w:jc w:val="center"/>
            </w:pPr>
          </w:p>
          <w:p w:rsidR="001950CC" w:rsidRPr="00E80631" w:rsidRDefault="00C5489D" w:rsidP="00596DE9">
            <w:pPr>
              <w:jc w:val="center"/>
            </w:pPr>
            <w:r>
              <w:t>Доклад</w:t>
            </w:r>
          </w:p>
        </w:tc>
      </w:tr>
      <w:tr w:rsidR="001950CC" w:rsidRPr="007D1E9A" w:rsidTr="00596DE9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 w:rsidRPr="00580355">
              <w:t>7.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jc w:val="center"/>
            </w:pPr>
            <w:r w:rsidRPr="00ED2182">
              <w:rPr>
                <w:bCs/>
                <w:color w:val="000000"/>
              </w:rPr>
              <w:t>Развитие креативности в процессе онтогенеза. Диагностика креативности.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0A52CE" w:rsidP="00596DE9">
            <w:pPr>
              <w:jc w:val="center"/>
            </w:pPr>
            <w:r>
              <w:t>Конспектирование литературы</w:t>
            </w:r>
          </w:p>
        </w:tc>
      </w:tr>
      <w:tr w:rsidR="001950CC" w:rsidRPr="007D1E9A" w:rsidTr="00092D7F">
        <w:trPr>
          <w:trHeight w:val="1590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580355" w:rsidRDefault="001950CC" w:rsidP="00596DE9">
            <w:pPr>
              <w:tabs>
                <w:tab w:val="left" w:pos="708"/>
              </w:tabs>
              <w:jc w:val="center"/>
            </w:pPr>
            <w:r>
              <w:t>8.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CC" w:rsidRPr="00ED2182" w:rsidRDefault="001950CC" w:rsidP="00596DE9">
            <w:pPr>
              <w:tabs>
                <w:tab w:val="left" w:pos="8789"/>
              </w:tabs>
              <w:spacing w:line="360" w:lineRule="auto"/>
              <w:jc w:val="center"/>
            </w:pPr>
            <w:r w:rsidRPr="00ED2182">
              <w:rPr>
                <w:bCs/>
                <w:color w:val="000000"/>
              </w:rPr>
              <w:t>Творчество и образовательное пространство. Стратегии формирования</w:t>
            </w:r>
            <w:r w:rsidRPr="00ED2182">
              <w:rPr>
                <w:color w:val="000000"/>
              </w:rPr>
              <w:br/>
            </w:r>
            <w:r w:rsidRPr="00ED2182">
              <w:rPr>
                <w:bCs/>
                <w:color w:val="000000"/>
              </w:rPr>
              <w:t>творческой личности.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0CC" w:rsidRPr="00E80631" w:rsidRDefault="001950CC" w:rsidP="00596DE9">
            <w:pPr>
              <w:jc w:val="center"/>
            </w:pPr>
            <w:r>
              <w:t>Доклад</w:t>
            </w:r>
          </w:p>
        </w:tc>
      </w:tr>
      <w:tr w:rsidR="00092D7F" w:rsidRPr="007D1E9A" w:rsidTr="00B228CD">
        <w:trPr>
          <w:trHeight w:val="858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F" w:rsidRDefault="00092D7F" w:rsidP="00596DE9">
            <w:pPr>
              <w:tabs>
                <w:tab w:val="left" w:pos="708"/>
              </w:tabs>
              <w:jc w:val="center"/>
            </w:pPr>
            <w:r>
              <w:t xml:space="preserve">9.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F" w:rsidRPr="00ED2182" w:rsidRDefault="00092D7F" w:rsidP="00596DE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Коллективное творчество и творчество в коллективе.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F" w:rsidRDefault="00092D7F" w:rsidP="00596DE9">
            <w:pPr>
              <w:jc w:val="center"/>
            </w:pPr>
            <w:r>
              <w:t>Сообщение</w:t>
            </w:r>
          </w:p>
          <w:p w:rsidR="00B228CD" w:rsidRDefault="00B228CD" w:rsidP="00596DE9">
            <w:pPr>
              <w:jc w:val="center"/>
            </w:pPr>
          </w:p>
          <w:p w:rsidR="00B228CD" w:rsidRDefault="00B228CD" w:rsidP="00596DE9">
            <w:pPr>
              <w:jc w:val="center"/>
            </w:pPr>
          </w:p>
          <w:p w:rsidR="00B228CD" w:rsidRDefault="00B228CD" w:rsidP="00596DE9">
            <w:pPr>
              <w:jc w:val="center"/>
            </w:pPr>
          </w:p>
        </w:tc>
      </w:tr>
      <w:tr w:rsidR="00B228CD" w:rsidRPr="007D1E9A" w:rsidTr="00B228CD">
        <w:trPr>
          <w:trHeight w:val="660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D" w:rsidRDefault="00B228CD" w:rsidP="00596DE9">
            <w:pPr>
              <w:tabs>
                <w:tab w:val="left" w:pos="708"/>
              </w:tabs>
              <w:jc w:val="center"/>
            </w:pPr>
            <w:r>
              <w:t>10.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D" w:rsidRDefault="00B228CD" w:rsidP="00596DE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личности креативов. Типология креативов.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8CD" w:rsidRDefault="005D5C7D" w:rsidP="00B228CD">
            <w:pPr>
              <w:jc w:val="center"/>
            </w:pPr>
            <w:r>
              <w:t>Сообщение</w:t>
            </w:r>
          </w:p>
          <w:p w:rsidR="00B228CD" w:rsidRDefault="00B228CD" w:rsidP="00B228CD">
            <w:pPr>
              <w:jc w:val="center"/>
            </w:pPr>
          </w:p>
          <w:p w:rsidR="00B228CD" w:rsidRDefault="00B228CD" w:rsidP="00596DE9">
            <w:pPr>
              <w:jc w:val="center"/>
            </w:pPr>
          </w:p>
        </w:tc>
      </w:tr>
      <w:tr w:rsidR="00B228CD" w:rsidRPr="007D1E9A" w:rsidTr="005D5C7D">
        <w:trPr>
          <w:trHeight w:val="705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D" w:rsidRDefault="005D5C7D" w:rsidP="00596DE9">
            <w:pPr>
              <w:tabs>
                <w:tab w:val="left" w:pos="708"/>
              </w:tabs>
              <w:jc w:val="center"/>
            </w:pPr>
            <w:r>
              <w:t>11.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D" w:rsidRDefault="005D5C7D" w:rsidP="00596DE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Интеллектуальная одаренность  и ее структура.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8CD" w:rsidRDefault="005D5C7D" w:rsidP="00596DE9">
            <w:pPr>
              <w:jc w:val="center"/>
            </w:pPr>
            <w:r>
              <w:t>Конспектирование литературы</w:t>
            </w:r>
          </w:p>
          <w:p w:rsidR="005D5C7D" w:rsidRDefault="005D5C7D" w:rsidP="00596DE9">
            <w:pPr>
              <w:jc w:val="center"/>
            </w:pPr>
          </w:p>
          <w:p w:rsidR="005D5C7D" w:rsidRDefault="005D5C7D" w:rsidP="00596DE9">
            <w:pPr>
              <w:jc w:val="center"/>
            </w:pPr>
          </w:p>
        </w:tc>
      </w:tr>
      <w:tr w:rsidR="005D5C7D" w:rsidRPr="007D1E9A" w:rsidTr="00596DE9">
        <w:trPr>
          <w:trHeight w:val="660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7D" w:rsidRDefault="005D5C7D" w:rsidP="00596DE9">
            <w:pPr>
              <w:tabs>
                <w:tab w:val="left" w:pos="708"/>
              </w:tabs>
              <w:jc w:val="center"/>
            </w:pPr>
            <w:r>
              <w:t>12.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7D" w:rsidRDefault="005D5C7D" w:rsidP="00596DE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Социальная среда и творчество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C7D" w:rsidRDefault="005D5C7D" w:rsidP="005D5C7D">
            <w:r>
              <w:t>Конспектирование литературы</w:t>
            </w:r>
          </w:p>
        </w:tc>
      </w:tr>
    </w:tbl>
    <w:p w:rsidR="001950CC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80631">
        <w:rPr>
          <w:b/>
          <w:bCs/>
        </w:rPr>
        <w:t>Методические рекомендации для студентов</w:t>
      </w:r>
    </w:p>
    <w:p w:rsidR="001950CC" w:rsidRPr="00E80631" w:rsidRDefault="001950CC" w:rsidP="001950CC">
      <w:pPr>
        <w:tabs>
          <w:tab w:val="num" w:pos="284"/>
        </w:tabs>
        <w:ind w:firstLine="567"/>
        <w:jc w:val="center"/>
        <w:rPr>
          <w:b/>
          <w:bCs/>
        </w:rPr>
      </w:pPr>
      <w:r w:rsidRPr="00E80631">
        <w:rPr>
          <w:b/>
          <w:bCs/>
        </w:rPr>
        <w:t>по отдельным формам самостоятельной работы</w:t>
      </w:r>
    </w:p>
    <w:p w:rsidR="001950CC" w:rsidRPr="00E80631" w:rsidRDefault="001950CC" w:rsidP="001950CC">
      <w:pPr>
        <w:tabs>
          <w:tab w:val="num" w:pos="284"/>
        </w:tabs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tabs>
          <w:tab w:val="num" w:pos="284"/>
        </w:tabs>
        <w:ind w:firstLine="567"/>
        <w:jc w:val="both"/>
        <w:rPr>
          <w:b/>
          <w:bCs/>
          <w:i/>
          <w:iCs/>
        </w:rPr>
      </w:pPr>
      <w:r w:rsidRPr="00E80631">
        <w:lastRenderedPageBreak/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1950CC" w:rsidRPr="00E80631" w:rsidRDefault="001950CC" w:rsidP="001950CC">
      <w:pPr>
        <w:tabs>
          <w:tab w:val="num" w:pos="284"/>
        </w:tabs>
        <w:ind w:firstLine="567"/>
        <w:jc w:val="center"/>
        <w:rPr>
          <w:b/>
          <w:bCs/>
        </w:rPr>
      </w:pPr>
      <w:r w:rsidRPr="00E80631">
        <w:rPr>
          <w:b/>
          <w:bCs/>
        </w:rPr>
        <w:t>Работа с учебной литературой</w:t>
      </w:r>
    </w:p>
    <w:p w:rsidR="001950CC" w:rsidRPr="00E80631" w:rsidRDefault="001950CC" w:rsidP="001950CC">
      <w:pPr>
        <w:tabs>
          <w:tab w:val="num" w:pos="284"/>
        </w:tabs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tabs>
          <w:tab w:val="num" w:pos="284"/>
        </w:tabs>
        <w:ind w:firstLine="567"/>
        <w:jc w:val="both"/>
      </w:pPr>
      <w:r w:rsidRPr="00E80631"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1950CC" w:rsidRPr="00E80631" w:rsidRDefault="001950CC" w:rsidP="001950CC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1950CC" w:rsidRPr="00E80631" w:rsidRDefault="001950CC" w:rsidP="001950CC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:rsidR="001950CC" w:rsidRPr="00E80631" w:rsidRDefault="001950CC" w:rsidP="001950CC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:rsidR="001950CC" w:rsidRPr="00E80631" w:rsidRDefault="001950CC" w:rsidP="001950CC">
      <w:pPr>
        <w:ind w:firstLine="720"/>
        <w:jc w:val="both"/>
      </w:pPr>
      <w:r w:rsidRPr="00E80631">
        <w:rPr>
          <w:i/>
          <w:iCs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Задача </w:t>
      </w:r>
      <w:r w:rsidRPr="00E80631">
        <w:rPr>
          <w:i/>
          <w:iCs/>
        </w:rPr>
        <w:t>вторичного</w:t>
      </w:r>
      <w:r w:rsidR="003F198D">
        <w:t xml:space="preserve"> чтения</w:t>
      </w:r>
      <w:r w:rsidRPr="00E80631">
        <w:t xml:space="preserve"> полное усвоение смысла целого (по счету это чтение может быть и не вторым, а третьим или четвертым).</w:t>
      </w:r>
    </w:p>
    <w:p w:rsidR="001950CC" w:rsidRPr="00E80631" w:rsidRDefault="001950CC" w:rsidP="001950CC">
      <w:pPr>
        <w:ind w:firstLine="720"/>
        <w:jc w:val="both"/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:rsidR="001950CC" w:rsidRPr="00E80631" w:rsidRDefault="001950CC" w:rsidP="001950CC">
      <w:pPr>
        <w:ind w:firstLine="720"/>
        <w:jc w:val="both"/>
        <w:rPr>
          <w:b/>
          <w:bCs/>
        </w:rPr>
      </w:pPr>
    </w:p>
    <w:p w:rsidR="001950CC" w:rsidRPr="00E80631" w:rsidRDefault="001950CC" w:rsidP="001950CC">
      <w:pPr>
        <w:ind w:firstLine="720"/>
        <w:jc w:val="both"/>
      </w:pPr>
      <w:r w:rsidRPr="00E80631">
        <w:t>Как уже отмечалось, самостоятельная ра</w:t>
      </w:r>
      <w:r w:rsidR="003F198D">
        <w:t xml:space="preserve">бота с учебниками и книгами (а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Выделяют </w:t>
      </w:r>
      <w:r w:rsidRPr="00E80631">
        <w:rPr>
          <w:b/>
          <w:bCs/>
          <w:i/>
          <w:iCs/>
        </w:rPr>
        <w:t>четыре основные установки в чтении научного текста</w:t>
      </w:r>
      <w:r w:rsidRPr="00E80631">
        <w:t>:</w:t>
      </w:r>
    </w:p>
    <w:p w:rsidR="001950CC" w:rsidRPr="00E80631" w:rsidRDefault="001950CC" w:rsidP="001950CC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:rsidR="001950CC" w:rsidRPr="00E80631" w:rsidRDefault="001950CC" w:rsidP="001950CC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 xml:space="preserve">усваивающая (усилия читателя направлены на то, чтобы как можно полнее осознать и </w:t>
      </w:r>
      <w:proofErr w:type="gramStart"/>
      <w:r w:rsidRPr="00E80631">
        <w:t>запомнить</w:t>
      </w:r>
      <w:proofErr w:type="gramEnd"/>
      <w:r w:rsidRPr="00E80631">
        <w:t xml:space="preserve"> как сами сведения излагаемые автором, так и всю логику его рассуждений)</w:t>
      </w:r>
    </w:p>
    <w:p w:rsidR="001950CC" w:rsidRPr="00E80631" w:rsidRDefault="001950CC" w:rsidP="001950CC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1950CC" w:rsidRPr="00E80631" w:rsidRDefault="001950CC" w:rsidP="001950CC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1950CC" w:rsidRPr="00E80631" w:rsidRDefault="001950CC" w:rsidP="001950CC">
      <w:pPr>
        <w:tabs>
          <w:tab w:val="num" w:pos="0"/>
          <w:tab w:val="num" w:pos="142"/>
        </w:tabs>
        <w:ind w:firstLine="567"/>
        <w:jc w:val="both"/>
      </w:pPr>
    </w:p>
    <w:p w:rsidR="001950CC" w:rsidRPr="00E80631" w:rsidRDefault="001950CC" w:rsidP="001950CC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bCs/>
          <w:i/>
          <w:iCs/>
        </w:rPr>
        <w:t>видов чтения</w:t>
      </w:r>
      <w:r w:rsidRPr="00E80631">
        <w:t xml:space="preserve">: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1950CC" w:rsidRPr="00E80631" w:rsidRDefault="003F198D" w:rsidP="001950CC">
      <w:pPr>
        <w:ind w:firstLine="720"/>
        <w:jc w:val="both"/>
      </w:pPr>
      <w:r>
        <w:t>2. просмотровое - используется</w:t>
      </w:r>
      <w:r w:rsidR="001950CC" w:rsidRPr="00E80631">
        <w:t xml:space="preserve">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1950CC" w:rsidRPr="00E80631" w:rsidRDefault="001950CC" w:rsidP="001950CC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1950CC" w:rsidRPr="00E80631" w:rsidRDefault="001950CC" w:rsidP="001950CC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</w:t>
      </w:r>
      <w:r w:rsidR="003F198D">
        <w:t xml:space="preserve">дений, фактов, по которым или </w:t>
      </w:r>
      <w:proofErr w:type="gramStart"/>
      <w:r w:rsidR="003F198D">
        <w:t xml:space="preserve">в </w:t>
      </w:r>
      <w:r w:rsidRPr="00E80631">
        <w:t>связи</w:t>
      </w:r>
      <w:proofErr w:type="gramEnd"/>
      <w:r w:rsidRPr="00E80631">
        <w:t xml:space="preserve"> с которыми, читатель считает нужным высказать собственные мысли.</w:t>
      </w:r>
    </w:p>
    <w:p w:rsidR="001950CC" w:rsidRPr="00E80631" w:rsidRDefault="001950CC" w:rsidP="001950CC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1950CC" w:rsidRPr="00E80631" w:rsidRDefault="001950CC" w:rsidP="001950CC">
      <w:pPr>
        <w:ind w:firstLine="720"/>
        <w:jc w:val="both"/>
        <w:rPr>
          <w:b/>
          <w:bCs/>
          <w:i/>
          <w:iCs/>
        </w:rPr>
      </w:pPr>
    </w:p>
    <w:p w:rsidR="001950CC" w:rsidRPr="00E80631" w:rsidRDefault="001950CC" w:rsidP="001950CC">
      <w:pPr>
        <w:ind w:firstLine="720"/>
        <w:jc w:val="both"/>
        <w:rPr>
          <w:b/>
          <w:bCs/>
          <w:i/>
          <w:iCs/>
        </w:rPr>
      </w:pPr>
      <w:r w:rsidRPr="00E80631">
        <w:rPr>
          <w:b/>
          <w:bCs/>
          <w:i/>
          <w:iCs/>
        </w:rPr>
        <w:t>Основные виды систематизированной записи прочитанного:</w:t>
      </w:r>
    </w:p>
    <w:p w:rsidR="001950CC" w:rsidRPr="00E80631" w:rsidRDefault="001950CC" w:rsidP="001950CC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  <w:bCs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1950CC" w:rsidRPr="00E80631" w:rsidRDefault="001950CC" w:rsidP="001950CC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  <w:bCs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:rsidR="001950CC" w:rsidRPr="00E80631" w:rsidRDefault="001950CC" w:rsidP="001950CC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  <w:bCs/>
        </w:rPr>
        <w:t>Тезирование</w:t>
      </w:r>
      <w:proofErr w:type="spellEnd"/>
      <w:r w:rsidR="003F198D">
        <w:rPr>
          <w:b/>
          <w:bCs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:rsidR="001950CC" w:rsidRPr="00E80631" w:rsidRDefault="001950CC" w:rsidP="001950CC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  <w:bCs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:rsidR="001950CC" w:rsidRPr="00E80631" w:rsidRDefault="001950CC" w:rsidP="001950CC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  <w:bCs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:rsidR="001950CC" w:rsidRPr="00E80631" w:rsidRDefault="001950CC" w:rsidP="001950CC">
      <w:pPr>
        <w:tabs>
          <w:tab w:val="num" w:pos="0"/>
        </w:tabs>
        <w:ind w:left="142" w:firstLine="425"/>
        <w:jc w:val="both"/>
      </w:pPr>
    </w:p>
    <w:p w:rsidR="001950CC" w:rsidRPr="00E80631" w:rsidRDefault="001950CC" w:rsidP="001950CC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1950CC" w:rsidRPr="00E80631" w:rsidRDefault="001950CC" w:rsidP="001950CC">
      <w:pPr>
        <w:ind w:firstLine="720"/>
        <w:jc w:val="both"/>
      </w:pPr>
    </w:p>
    <w:p w:rsidR="001950CC" w:rsidRPr="00E80631" w:rsidRDefault="001950CC" w:rsidP="001950CC">
      <w:pPr>
        <w:ind w:firstLine="720"/>
        <w:jc w:val="both"/>
        <w:rPr>
          <w:b/>
          <w:bCs/>
          <w:i/>
          <w:iCs/>
        </w:rPr>
      </w:pPr>
      <w:r w:rsidRPr="00E80631">
        <w:rPr>
          <w:b/>
          <w:bCs/>
          <w:i/>
          <w:iCs/>
        </w:rPr>
        <w:t>Методические рекомендации по составлению конспекта:</w:t>
      </w:r>
    </w:p>
    <w:p w:rsidR="001950CC" w:rsidRPr="00E80631" w:rsidRDefault="001950CC" w:rsidP="001950CC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1950CC" w:rsidRPr="00E80631" w:rsidRDefault="001950CC" w:rsidP="001950CC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:rsidR="001950CC" w:rsidRPr="00E80631" w:rsidRDefault="001950CC" w:rsidP="001950CC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:rsidR="001950CC" w:rsidRPr="00E80631" w:rsidRDefault="001950CC" w:rsidP="001950CC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1950CC" w:rsidRPr="00E80631" w:rsidRDefault="001950CC" w:rsidP="001950CC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:rsidR="001950CC" w:rsidRPr="00E80631" w:rsidRDefault="001950CC" w:rsidP="001950CC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1950CC" w:rsidRPr="00E80631" w:rsidRDefault="001950CC" w:rsidP="001950CC">
      <w:pPr>
        <w:ind w:firstLine="720"/>
        <w:jc w:val="both"/>
      </w:pPr>
      <w:r w:rsidRPr="00E80631">
        <w:t>Овладение навыками конспектирования требует от студента целеустремленности, повседневной самостоятельной работы.</w:t>
      </w:r>
    </w:p>
    <w:p w:rsidR="001950CC" w:rsidRPr="00E80631" w:rsidRDefault="001950CC" w:rsidP="001950CC">
      <w:pPr>
        <w:ind w:firstLine="720"/>
        <w:jc w:val="center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Самопроверка</w:t>
      </w:r>
    </w:p>
    <w:p w:rsidR="001950CC" w:rsidRPr="00E80631" w:rsidRDefault="001950CC" w:rsidP="001950CC">
      <w:pPr>
        <w:ind w:firstLine="720"/>
        <w:jc w:val="center"/>
        <w:rPr>
          <w:b/>
          <w:bCs/>
        </w:rPr>
      </w:pPr>
    </w:p>
    <w:p w:rsidR="001950CC" w:rsidRPr="00E80631" w:rsidRDefault="001950CC" w:rsidP="001950CC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1950CC" w:rsidRPr="00E80631" w:rsidRDefault="001950CC" w:rsidP="001950CC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:rsidR="001950CC" w:rsidRPr="00E80631" w:rsidRDefault="001950CC" w:rsidP="001950CC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</w:t>
      </w:r>
      <w:r w:rsidR="003F198D">
        <w:t xml:space="preserve">омнить, что правильное решение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:rsidR="001950CC" w:rsidRPr="00E80631" w:rsidRDefault="001950CC" w:rsidP="001950CC">
      <w:pPr>
        <w:jc w:val="center"/>
      </w:pPr>
    </w:p>
    <w:p w:rsidR="001950CC" w:rsidRPr="00E80631" w:rsidRDefault="001950CC" w:rsidP="001950CC">
      <w:pPr>
        <w:jc w:val="center"/>
      </w:pPr>
      <w:r w:rsidRPr="00E80631">
        <w:t>Самопроверка включает:</w:t>
      </w:r>
    </w:p>
    <w:p w:rsidR="001950CC" w:rsidRPr="00E80631" w:rsidRDefault="001950CC" w:rsidP="001950CC">
      <w:pPr>
        <w:jc w:val="center"/>
      </w:pPr>
    </w:p>
    <w:p w:rsidR="001950CC" w:rsidRPr="00E80631" w:rsidRDefault="001950CC" w:rsidP="001950CC">
      <w:pPr>
        <w:numPr>
          <w:ilvl w:val="1"/>
          <w:numId w:val="12"/>
        </w:numPr>
        <w:ind w:left="567"/>
      </w:pPr>
      <w:r w:rsidRPr="00E80631">
        <w:t>умение следить за собой: за своим</w:t>
      </w:r>
      <w:r w:rsidR="003F198D">
        <w:t xml:space="preserve"> поведением, речью, действиями </w:t>
      </w:r>
      <w:r w:rsidRPr="00E80631">
        <w:t>и поступками, понимая при этом всю меру ответственности за них;</w:t>
      </w:r>
    </w:p>
    <w:p w:rsidR="001950CC" w:rsidRPr="00E80631" w:rsidRDefault="001950CC" w:rsidP="001950CC">
      <w:pPr>
        <w:numPr>
          <w:ilvl w:val="1"/>
          <w:numId w:val="12"/>
        </w:numPr>
        <w:ind w:left="567"/>
      </w:pPr>
      <w:r w:rsidRPr="00E80631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1950CC" w:rsidRPr="00E80631" w:rsidRDefault="001950CC" w:rsidP="001950CC">
      <w:pPr>
        <w:numPr>
          <w:ilvl w:val="1"/>
          <w:numId w:val="12"/>
        </w:numPr>
        <w:ind w:left="567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1950CC" w:rsidRPr="00E80631" w:rsidRDefault="001950CC" w:rsidP="001950CC"/>
    <w:p w:rsidR="001950CC" w:rsidRPr="00E80631" w:rsidRDefault="001950CC" w:rsidP="001950CC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:rsidR="001950CC" w:rsidRPr="00E80631" w:rsidRDefault="001950CC" w:rsidP="001950CC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1950CC" w:rsidRPr="00E80631" w:rsidRDefault="001950CC" w:rsidP="001950CC">
      <w:pPr>
        <w:jc w:val="both"/>
      </w:pPr>
      <w:r w:rsidRPr="00E80631">
        <w:t xml:space="preserve">      Самоконтроль вырабатывается и в учебной практике. Способы самоконтроля могут быть следующими: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перечитывание написанного текста и сравнение его с текстом учебной книги;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повторное перечитывание материала с продумыванием его по частям;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пересказ прочитанного;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составление плана, тезисов, формулировок ключевых положений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текста по памяти;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>рассказывание с опорой на иллюстрации, опорные положения;</w:t>
      </w:r>
    </w:p>
    <w:p w:rsidR="001950CC" w:rsidRPr="00E80631" w:rsidRDefault="001950CC" w:rsidP="001950CC">
      <w:pPr>
        <w:numPr>
          <w:ilvl w:val="1"/>
          <w:numId w:val="13"/>
        </w:numPr>
        <w:ind w:left="142" w:firstLine="425"/>
        <w:jc w:val="both"/>
      </w:pPr>
      <w:r w:rsidRPr="00E80631">
        <w:t xml:space="preserve">участие во взаимопроверке (анализ и оценка устных </w:t>
      </w:r>
      <w:proofErr w:type="gramStart"/>
      <w:r w:rsidRPr="00E80631">
        <w:t xml:space="preserve">ответов,   </w:t>
      </w:r>
      <w:proofErr w:type="gramEnd"/>
      <w:r w:rsidRPr="00E80631">
        <w:t xml:space="preserve">         практических работ своих товарищей; дополнительные вопросы к их ответам; сочинения-рецензии и т.п.).</w:t>
      </w:r>
    </w:p>
    <w:p w:rsidR="001950CC" w:rsidRPr="00E80631" w:rsidRDefault="001950CC" w:rsidP="001950CC">
      <w:pPr>
        <w:ind w:firstLine="567"/>
        <w:jc w:val="both"/>
      </w:pPr>
      <w:r w:rsidRPr="00E80631">
        <w:lastRenderedPageBreak/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1950CC" w:rsidRPr="00E80631" w:rsidRDefault="001950CC" w:rsidP="001950CC">
      <w:pPr>
        <w:ind w:firstLine="567"/>
        <w:jc w:val="both"/>
      </w:pPr>
      <w:r w:rsidRPr="00E80631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1950CC" w:rsidRPr="00E80631" w:rsidRDefault="001950CC" w:rsidP="001950CC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1950CC" w:rsidRPr="00E80631" w:rsidRDefault="001950CC" w:rsidP="001950CC">
      <w:pPr>
        <w:jc w:val="both"/>
      </w:pPr>
    </w:p>
    <w:p w:rsidR="001950CC" w:rsidRPr="00E80631" w:rsidRDefault="001950CC" w:rsidP="001950CC">
      <w:pPr>
        <w:ind w:firstLine="720"/>
        <w:jc w:val="both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Консультации</w:t>
      </w:r>
    </w:p>
    <w:p w:rsidR="001950CC" w:rsidRPr="00E80631" w:rsidRDefault="001950CC" w:rsidP="001950CC">
      <w:pPr>
        <w:ind w:firstLine="720"/>
        <w:jc w:val="both"/>
      </w:pPr>
      <w:r w:rsidRPr="00E80631">
        <w:t>Е</w:t>
      </w:r>
      <w:r w:rsidR="003F198D">
        <w:t xml:space="preserve">сли в процессе самостоятельной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1950CC" w:rsidRPr="00E80631" w:rsidRDefault="001950CC" w:rsidP="001950CC">
      <w:pPr>
        <w:ind w:firstLine="720"/>
        <w:jc w:val="both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(рефератов, эссе, докладов</w:t>
      </w:r>
      <w:r>
        <w:rPr>
          <w:b/>
          <w:bCs/>
        </w:rPr>
        <w:t>, рецензий</w:t>
      </w:r>
      <w:r w:rsidRPr="00E80631">
        <w:rPr>
          <w:b/>
          <w:bCs/>
        </w:rPr>
        <w:t xml:space="preserve"> и др. работ):</w:t>
      </w:r>
    </w:p>
    <w:p w:rsidR="001950CC" w:rsidRPr="00E80631" w:rsidRDefault="001950CC" w:rsidP="001950CC">
      <w:pPr>
        <w:ind w:firstLine="720"/>
        <w:jc w:val="center"/>
      </w:pPr>
    </w:p>
    <w:p w:rsidR="001950CC" w:rsidRPr="00E80631" w:rsidRDefault="001950CC" w:rsidP="001950CC">
      <w:pPr>
        <w:ind w:firstLine="720"/>
        <w:jc w:val="both"/>
      </w:pPr>
      <w:r w:rsidRPr="00E80631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1950CC" w:rsidRPr="00E80631" w:rsidRDefault="001950CC" w:rsidP="001950CC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• Писать серьезные работы следует тогда, когда </w:t>
      </w:r>
      <w:proofErr w:type="gramStart"/>
      <w:r w:rsidRPr="00E80631">
        <w:t>есть</w:t>
      </w:r>
      <w:proofErr w:type="gramEnd"/>
      <w:r w:rsidRPr="00E80631">
        <w:t xml:space="preserve"> о чем писать и когда есть настроение поделиться своими рассуждениями.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1950CC" w:rsidRPr="00E80631" w:rsidRDefault="001950CC" w:rsidP="001950CC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1950CC" w:rsidRPr="00E80631" w:rsidRDefault="001950CC" w:rsidP="001950CC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1950CC" w:rsidRDefault="001950CC" w:rsidP="001950CC">
      <w:pPr>
        <w:shd w:val="clear" w:color="auto" w:fill="FFFFFF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lastRenderedPageBreak/>
        <w:t xml:space="preserve">ДОКЛАД </w:t>
      </w:r>
    </w:p>
    <w:p w:rsidR="001950CC" w:rsidRPr="00E80631" w:rsidRDefault="001950CC" w:rsidP="001950CC">
      <w:pPr>
        <w:ind w:firstLine="720"/>
        <w:jc w:val="center"/>
        <w:rPr>
          <w:b/>
          <w:bCs/>
        </w:rPr>
      </w:pP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новизна;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</w:t>
      </w:r>
      <w:r>
        <w:t xml:space="preserve"> </w:t>
      </w:r>
      <w:r w:rsidRPr="00E80631">
        <w:t>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1950CC" w:rsidRPr="00E80631" w:rsidRDefault="001950CC" w:rsidP="001950CC">
      <w:pPr>
        <w:ind w:firstLine="720"/>
        <w:jc w:val="center"/>
        <w:rPr>
          <w:b/>
          <w:bCs/>
        </w:rPr>
      </w:pPr>
    </w:p>
    <w:bookmarkEnd w:id="0"/>
    <w:p w:rsidR="001950CC" w:rsidRDefault="001950CC" w:rsidP="001950CC">
      <w:pPr>
        <w:ind w:firstLine="720"/>
        <w:jc w:val="center"/>
        <w:rPr>
          <w:b/>
          <w:bCs/>
        </w:rPr>
      </w:pPr>
      <w:r>
        <w:rPr>
          <w:b/>
          <w:bCs/>
        </w:rPr>
        <w:t>РЕЦЕНЗИЯ</w:t>
      </w:r>
    </w:p>
    <w:p w:rsidR="001950CC" w:rsidRDefault="001950CC" w:rsidP="001950CC">
      <w:pPr>
        <w:ind w:firstLine="709"/>
        <w:jc w:val="both"/>
      </w:pPr>
      <w:r>
        <w:rPr>
          <w:b/>
          <w:bCs/>
        </w:rPr>
        <w:t xml:space="preserve">Рецензия </w:t>
      </w:r>
      <w:r>
        <w:t>– это критическое сочинение, письменный разбор, содержащий краткий анализ и оценку художественного произведения компетентным человеком (рецензентом). В переводе с латинского «</w:t>
      </w:r>
      <w:proofErr w:type="spellStart"/>
      <w:r>
        <w:t>recensio</w:t>
      </w:r>
      <w:proofErr w:type="spellEnd"/>
      <w:r>
        <w:t xml:space="preserve">» означает «просмотр, сообщение, оценка, отзыв о чём-либо». </w:t>
      </w:r>
    </w:p>
    <w:p w:rsidR="001950CC" w:rsidRDefault="001950CC" w:rsidP="001950CC">
      <w:pPr>
        <w:ind w:firstLine="709"/>
      </w:pPr>
      <w:r>
        <w:t>Предметом анализа в рецензии является отраженная действительность, то есть реальность, уже нашедшая отражение в творческих произведениях, поэтому рассматриваемое произведение должно является поводом для обсуждения актуальных психолого-педагогических проблем.</w:t>
      </w:r>
    </w:p>
    <w:p w:rsidR="001950CC" w:rsidRDefault="001950CC" w:rsidP="001950CC">
      <w:pPr>
        <w:ind w:firstLine="709"/>
        <w:jc w:val="both"/>
      </w:pPr>
    </w:p>
    <w:p w:rsidR="001950CC" w:rsidRDefault="001950CC" w:rsidP="001950CC">
      <w:pPr>
        <w:ind w:firstLine="709"/>
      </w:pPr>
      <w:r>
        <w:t xml:space="preserve">В </w:t>
      </w:r>
      <w:proofErr w:type="spellStart"/>
      <w:r>
        <w:t>кинорецензии</w:t>
      </w:r>
      <w:proofErr w:type="spellEnd"/>
      <w:r>
        <w:t xml:space="preserve"> всегда указываются:</w:t>
      </w:r>
    </w:p>
    <w:p w:rsidR="001950CC" w:rsidRDefault="001950CC" w:rsidP="001950CC">
      <w:pPr>
        <w:ind w:firstLine="709"/>
        <w:jc w:val="both"/>
      </w:pPr>
      <w:r>
        <w:t>жанр фильма;</w:t>
      </w:r>
    </w:p>
    <w:p w:rsidR="001950CC" w:rsidRDefault="001950CC" w:rsidP="001950CC">
      <w:pPr>
        <w:ind w:firstLine="709"/>
        <w:jc w:val="both"/>
      </w:pPr>
      <w:r>
        <w:t>автор сценария и постановщик</w:t>
      </w:r>
    </w:p>
    <w:p w:rsidR="001950CC" w:rsidRDefault="001950CC" w:rsidP="001950CC">
      <w:pPr>
        <w:ind w:firstLine="709"/>
        <w:jc w:val="both"/>
      </w:pPr>
      <w:r>
        <w:t>ключевые актеры и их герои;</w:t>
      </w:r>
    </w:p>
    <w:p w:rsidR="001950CC" w:rsidRDefault="001950CC" w:rsidP="001950CC">
      <w:pPr>
        <w:ind w:firstLine="709"/>
        <w:jc w:val="both"/>
      </w:pPr>
      <w:r>
        <w:t>в какое время и где происходят события;</w:t>
      </w:r>
    </w:p>
    <w:p w:rsidR="001950CC" w:rsidRDefault="001950CC" w:rsidP="001950CC">
      <w:pPr>
        <w:ind w:firstLine="709"/>
        <w:jc w:val="both"/>
      </w:pPr>
      <w:r>
        <w:t>краткое описание завязки;</w:t>
      </w:r>
    </w:p>
    <w:p w:rsidR="001950CC" w:rsidRDefault="001950CC" w:rsidP="001950CC">
      <w:pPr>
        <w:ind w:firstLine="709"/>
        <w:jc w:val="both"/>
      </w:pPr>
      <w:r>
        <w:t>актуальность проблемы;</w:t>
      </w:r>
    </w:p>
    <w:p w:rsidR="001950CC" w:rsidRDefault="001950CC" w:rsidP="001950CC">
      <w:pPr>
        <w:ind w:firstLine="709"/>
        <w:jc w:val="both"/>
      </w:pPr>
      <w:r>
        <w:t>смог ли (на Ваш взгляд) режиссёр донести основную мысль фильма до зрителей;</w:t>
      </w:r>
    </w:p>
    <w:p w:rsidR="001950CC" w:rsidRDefault="001950CC" w:rsidP="001950CC">
      <w:pPr>
        <w:ind w:firstLine="709"/>
        <w:jc w:val="both"/>
      </w:pPr>
      <w:r>
        <w:t>основные достоинства и недостатки фильма;</w:t>
      </w:r>
    </w:p>
    <w:p w:rsidR="001950CC" w:rsidRDefault="001950CC" w:rsidP="001950CC">
      <w:pPr>
        <w:ind w:firstLine="709"/>
        <w:jc w:val="both"/>
      </w:pPr>
      <w:r>
        <w:t>личное отношение к фильму и к проблеме, которую затрагивает рецензируемое произведение.</w:t>
      </w:r>
    </w:p>
    <w:p w:rsidR="001950CC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 xml:space="preserve"> </w:t>
      </w:r>
    </w:p>
    <w:p w:rsidR="001950CC" w:rsidRDefault="001950CC" w:rsidP="001950CC">
      <w:pPr>
        <w:ind w:firstLine="720"/>
        <w:jc w:val="center"/>
        <w:rPr>
          <w:b/>
          <w:bCs/>
        </w:rPr>
      </w:pPr>
    </w:p>
    <w:p w:rsidR="001950CC" w:rsidRPr="00FC2CF5" w:rsidRDefault="001950CC" w:rsidP="001950CC">
      <w:pPr>
        <w:ind w:firstLine="709"/>
        <w:jc w:val="center"/>
        <w:rPr>
          <w:b/>
          <w:bCs/>
        </w:rPr>
      </w:pPr>
      <w:r w:rsidRPr="00FC2CF5">
        <w:rPr>
          <w:b/>
          <w:bCs/>
        </w:rPr>
        <w:t>ТВОРЧЕСКИЙ ПРОЕКТ</w:t>
      </w:r>
    </w:p>
    <w:p w:rsidR="001950CC" w:rsidRDefault="001950CC" w:rsidP="001950CC">
      <w:pPr>
        <w:ind w:firstLine="709"/>
        <w:jc w:val="both"/>
        <w:rPr>
          <w:b/>
          <w:bCs/>
        </w:rPr>
      </w:pPr>
    </w:p>
    <w:p w:rsidR="001950CC" w:rsidRPr="00061C36" w:rsidRDefault="001950CC" w:rsidP="001950CC">
      <w:pPr>
        <w:ind w:firstLine="709"/>
        <w:jc w:val="both"/>
      </w:pPr>
      <w:r w:rsidRPr="00061C36">
        <w:rPr>
          <w:b/>
          <w:bCs/>
        </w:rPr>
        <w:t>Творческий проект</w:t>
      </w:r>
      <w:r w:rsidRPr="00061C36">
        <w:t xml:space="preserve"> – это самостоятельная творческая итоговая работа, которая требует вдохновения и креативности.</w:t>
      </w:r>
      <w:r>
        <w:t xml:space="preserve"> </w:t>
      </w:r>
      <w:r w:rsidRPr="00061C36">
        <w:t>В основе проекта лежит идея по улучшению окружающего мира.</w:t>
      </w:r>
      <w:r>
        <w:t xml:space="preserve"> </w:t>
      </w:r>
      <w:r w:rsidRPr="00061C36">
        <w:t>Проектирование представляет собой полет</w:t>
      </w:r>
      <w:r w:rsidRPr="00061C36">
        <w:br/>
        <w:t>научно обоснованных, технически осуществляемых и</w:t>
      </w:r>
      <w:r>
        <w:t xml:space="preserve"> </w:t>
      </w:r>
      <w:r w:rsidRPr="00061C36">
        <w:t>экономически</w:t>
      </w:r>
      <w:r>
        <w:t xml:space="preserve"> </w:t>
      </w:r>
      <w:r w:rsidRPr="00061C36">
        <w:t>целесообразных</w:t>
      </w:r>
      <w:r w:rsidRPr="00061C36">
        <w:tab/>
        <w:t>решений.</w:t>
      </w:r>
      <w:r w:rsidRPr="00061C36">
        <w:tab/>
      </w:r>
    </w:p>
    <w:p w:rsidR="001950CC" w:rsidRPr="00061C36" w:rsidRDefault="001950CC" w:rsidP="001950CC">
      <w:pPr>
        <w:ind w:firstLine="709"/>
        <w:jc w:val="both"/>
      </w:pPr>
      <w:r w:rsidRPr="00061C36">
        <w:t>Творческий проект должен соответствовать следующим характеристикам: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Ограниченность</w:t>
      </w:r>
      <w:r w:rsidRPr="00061C36">
        <w:t xml:space="preserve"> (по времени, целям и задачам, результатам и т.д.) – это характеристика проекта, позволяющая контролировать ход его реализации по четко определенным этапам на основании обозначенных, измеряемых результатов каждого этапа. 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Ограниченность</w:t>
      </w:r>
      <w:r w:rsidRPr="00061C36">
        <w:t xml:space="preserve"> проекта означает, что он содержит:</w:t>
      </w:r>
    </w:p>
    <w:p w:rsidR="001950CC" w:rsidRPr="00061C36" w:rsidRDefault="001950CC" w:rsidP="001950CC">
      <w:pPr>
        <w:ind w:firstLine="709"/>
        <w:jc w:val="both"/>
      </w:pPr>
      <w:r w:rsidRPr="00061C36">
        <w:t>этапы и конкретные сроки их реализации;</w:t>
      </w:r>
    </w:p>
    <w:p w:rsidR="001950CC" w:rsidRPr="00061C36" w:rsidRDefault="001950CC" w:rsidP="001950CC">
      <w:pPr>
        <w:ind w:firstLine="709"/>
        <w:jc w:val="both"/>
      </w:pPr>
      <w:r w:rsidRPr="00061C36">
        <w:t>четкие и измеряемые задачи;</w:t>
      </w:r>
    </w:p>
    <w:p w:rsidR="001950CC" w:rsidRPr="00061C36" w:rsidRDefault="001950CC" w:rsidP="001950CC">
      <w:pPr>
        <w:ind w:firstLine="709"/>
        <w:jc w:val="both"/>
      </w:pPr>
      <w:r w:rsidRPr="00061C36">
        <w:t>конкретные и измеряемые результаты;</w:t>
      </w:r>
    </w:p>
    <w:p w:rsidR="001950CC" w:rsidRPr="00061C36" w:rsidRDefault="001950CC" w:rsidP="001950CC">
      <w:pPr>
        <w:ind w:firstLine="709"/>
        <w:jc w:val="both"/>
      </w:pPr>
      <w:r w:rsidRPr="00061C36">
        <w:t>планы и графики выполнения работ;</w:t>
      </w:r>
    </w:p>
    <w:p w:rsidR="001950CC" w:rsidRPr="00061C36" w:rsidRDefault="001950CC" w:rsidP="001950CC">
      <w:pPr>
        <w:ind w:firstLine="709"/>
        <w:jc w:val="both"/>
      </w:pPr>
      <w:r w:rsidRPr="00061C36">
        <w:t>конкретное количество и качество ресурсов, необходимых для реализации.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Целостность</w:t>
      </w:r>
      <w:r w:rsidRPr="00061C36">
        <w:t xml:space="preserve"> – общий смысл проекта ясен и очевиден, каждая его часть соответствует общему замыслу и предполагаемому результату.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Последовательность и связность</w:t>
      </w:r>
      <w:r w:rsidRPr="00061C36">
        <w:t xml:space="preserve"> – логика построения частей, которые соотносятся и обосновывают друг друга. Цели и задачи напрямую вытекают из поставленной проблемы. Бюджет опирается на описание ресурсов и сочетается с планом.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Объективность и обоснованность</w:t>
      </w:r>
      <w:r w:rsidRPr="00061C36">
        <w:t xml:space="preserve"> – доказательность того, что </w:t>
      </w:r>
      <w:proofErr w:type="gramStart"/>
      <w:r w:rsidRPr="00061C36">
        <w:t>идея  проекта</w:t>
      </w:r>
      <w:proofErr w:type="gramEnd"/>
      <w:r w:rsidRPr="00061C36">
        <w:t>, подход к решению проблемы оказались не случайным образом, а являются следствием работы автора</w:t>
      </w:r>
      <w:r>
        <w:t xml:space="preserve"> </w:t>
      </w:r>
      <w:r w:rsidRPr="00061C36">
        <w:t>по осмыслению ситуации и оценки возможностей воздействия на нее.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Компетентность</w:t>
      </w:r>
      <w:r w:rsidRPr="00061C36">
        <w:t xml:space="preserve"> автора– адекватное выражение осведомленности автора в проблематике, средствах и возможностях решения вопроса. Владение технологиями, механизмами, формами и методами реализации проекта.</w:t>
      </w:r>
    </w:p>
    <w:p w:rsidR="001950CC" w:rsidRPr="00061C36" w:rsidRDefault="001950CC" w:rsidP="001950CC">
      <w:pPr>
        <w:ind w:firstLine="709"/>
        <w:jc w:val="both"/>
      </w:pPr>
      <w:r w:rsidRPr="00061C36">
        <w:rPr>
          <w:i/>
          <w:iCs/>
        </w:rPr>
        <w:t>Жизнеспособность</w:t>
      </w:r>
      <w:r w:rsidRPr="00061C36">
        <w:t xml:space="preserve"> – определение перспектив развития проекта в дальнейшем, возможности его реализации в других условиях, чем он может быть продолжен.</w:t>
      </w:r>
    </w:p>
    <w:p w:rsidR="001950CC" w:rsidRPr="00061C36" w:rsidRDefault="001950CC" w:rsidP="001950CC">
      <w:pPr>
        <w:ind w:firstLine="709"/>
        <w:jc w:val="both"/>
      </w:pPr>
    </w:p>
    <w:p w:rsidR="001950CC" w:rsidRPr="00061C36" w:rsidRDefault="001950CC" w:rsidP="001950CC">
      <w:pPr>
        <w:ind w:firstLine="709"/>
        <w:jc w:val="both"/>
        <w:rPr>
          <w:b/>
          <w:bCs/>
        </w:rPr>
      </w:pPr>
      <w:r w:rsidRPr="00061C36">
        <w:rPr>
          <w:b/>
          <w:bCs/>
        </w:rPr>
        <w:t>Требования к оформлению проекта</w:t>
      </w:r>
    </w:p>
    <w:p w:rsidR="001950CC" w:rsidRPr="00061C36" w:rsidRDefault="001950CC" w:rsidP="001950CC">
      <w:pPr>
        <w:ind w:firstLine="709"/>
        <w:jc w:val="both"/>
      </w:pPr>
    </w:p>
    <w:p w:rsidR="001950CC" w:rsidRPr="00061C36" w:rsidRDefault="001950CC" w:rsidP="001950CC">
      <w:pPr>
        <w:ind w:firstLine="709"/>
        <w:jc w:val="both"/>
      </w:pPr>
      <w:r w:rsidRPr="00061C36">
        <w:t>Проект отпечатан, аккуратно оформлен.</w:t>
      </w:r>
    </w:p>
    <w:p w:rsidR="001950CC" w:rsidRPr="00061C36" w:rsidRDefault="001950CC" w:rsidP="001950CC">
      <w:pPr>
        <w:ind w:firstLine="709"/>
        <w:jc w:val="both"/>
      </w:pPr>
      <w:r w:rsidRPr="00061C36">
        <w:t>Титульная страница содержит название проекта, данные об авторе, принадлежность учреждению/организации, год и место составления.</w:t>
      </w:r>
    </w:p>
    <w:p w:rsidR="001950CC" w:rsidRPr="00061C36" w:rsidRDefault="001950CC" w:rsidP="001950CC">
      <w:pPr>
        <w:ind w:firstLine="709"/>
        <w:jc w:val="both"/>
      </w:pPr>
      <w:r w:rsidRPr="00061C36">
        <w:t>Если проект больше пяти страницу по объёму, то он имеет оглавление с указанием разделов и нумерации страниц.</w:t>
      </w:r>
    </w:p>
    <w:p w:rsidR="001950CC" w:rsidRPr="00061C36" w:rsidRDefault="001950CC" w:rsidP="001950CC">
      <w:pPr>
        <w:ind w:firstLine="709"/>
        <w:jc w:val="both"/>
      </w:pPr>
      <w:r w:rsidRPr="00061C36">
        <w:lastRenderedPageBreak/>
        <w:t>Если в тексте использованы цитаты, обязательны сноски на источник, если авторы использовали литературу – в конце приложен библиографический список с указанием автора,</w:t>
      </w:r>
      <w:r>
        <w:t xml:space="preserve"> </w:t>
      </w:r>
      <w:r w:rsidRPr="00061C36">
        <w:t>названия книги, издательства, места и года издания.</w:t>
      </w:r>
    </w:p>
    <w:p w:rsidR="001950CC" w:rsidRPr="00061C36" w:rsidRDefault="001950CC" w:rsidP="001950CC">
      <w:pPr>
        <w:ind w:firstLine="709"/>
        <w:jc w:val="both"/>
      </w:pPr>
      <w:r w:rsidRPr="00061C36">
        <w:t>Проект должен быть кратким и лаконичным, как правило, не более 10 страниц читабельного текста – описания проекта.</w:t>
      </w:r>
    </w:p>
    <w:p w:rsidR="001950CC" w:rsidRPr="00061C36" w:rsidRDefault="001950CC" w:rsidP="001950CC">
      <w:pPr>
        <w:ind w:firstLine="709"/>
        <w:jc w:val="both"/>
      </w:pPr>
      <w:r w:rsidRPr="00061C36">
        <w:t>Форма написания проекта должна быть доступной и интересной.</w:t>
      </w:r>
    </w:p>
    <w:p w:rsidR="001950CC" w:rsidRPr="00061C36" w:rsidRDefault="001950CC" w:rsidP="001950CC">
      <w:pPr>
        <w:ind w:firstLine="709"/>
        <w:jc w:val="both"/>
      </w:pPr>
      <w:r w:rsidRPr="00061C36">
        <w:t xml:space="preserve">Поясняющая/дополнительная документация (сценарии, анкеты, результаты социальных опросов, отзывы, и т.д.) прилагается в конце проекта. </w:t>
      </w:r>
    </w:p>
    <w:p w:rsidR="001950CC" w:rsidRDefault="001950CC" w:rsidP="001950CC">
      <w:pPr>
        <w:rPr>
          <w:b/>
          <w:bCs/>
        </w:rPr>
      </w:pPr>
    </w:p>
    <w:p w:rsidR="001950CC" w:rsidRDefault="001950CC" w:rsidP="001950CC">
      <w:pPr>
        <w:shd w:val="clear" w:color="auto" w:fill="FFFFFF"/>
        <w:ind w:firstLine="567"/>
        <w:jc w:val="center"/>
        <w:rPr>
          <w:b/>
          <w:bCs/>
        </w:rPr>
      </w:pPr>
    </w:p>
    <w:p w:rsidR="001950CC" w:rsidRDefault="001950CC" w:rsidP="001950CC">
      <w:pPr>
        <w:shd w:val="clear" w:color="auto" w:fill="FFFFFF"/>
        <w:ind w:firstLine="567"/>
        <w:jc w:val="center"/>
        <w:rPr>
          <w:b/>
          <w:bCs/>
        </w:rPr>
      </w:pPr>
    </w:p>
    <w:p w:rsidR="001950CC" w:rsidRDefault="001950CC" w:rsidP="001950CC">
      <w:pPr>
        <w:shd w:val="clear" w:color="auto" w:fill="FFFFFF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shd w:val="clear" w:color="auto" w:fill="FFFFFF"/>
        <w:ind w:firstLine="567"/>
        <w:jc w:val="center"/>
        <w:rPr>
          <w:b/>
          <w:bCs/>
        </w:rPr>
      </w:pPr>
      <w:r w:rsidRPr="00E80631">
        <w:rPr>
          <w:b/>
          <w:bCs/>
        </w:rPr>
        <w:t>ЭССЕ</w:t>
      </w:r>
    </w:p>
    <w:p w:rsidR="001950CC" w:rsidRPr="00E80631" w:rsidRDefault="001950CC" w:rsidP="001950CC">
      <w:pPr>
        <w:shd w:val="clear" w:color="auto" w:fill="FFFFFF"/>
        <w:ind w:firstLine="567"/>
        <w:jc w:val="center"/>
        <w:rPr>
          <w:b/>
          <w:bCs/>
        </w:rPr>
      </w:pP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rPr>
          <w:b/>
          <w:bCs/>
        </w:rPr>
        <w:t>Признаки эссе:</w:t>
      </w:r>
    </w:p>
    <w:p w:rsidR="001950CC" w:rsidRPr="00E80631" w:rsidRDefault="001950CC" w:rsidP="001950CC">
      <w:pPr>
        <w:numPr>
          <w:ilvl w:val="0"/>
          <w:numId w:val="6"/>
        </w:numPr>
        <w:shd w:val="clear" w:color="auto" w:fill="FFFFFF"/>
        <w:ind w:firstLine="567"/>
        <w:jc w:val="both"/>
      </w:pPr>
      <w:r w:rsidRPr="00E80631"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1950CC" w:rsidRPr="00E80631" w:rsidRDefault="001950CC" w:rsidP="001950CC">
      <w:pPr>
        <w:numPr>
          <w:ilvl w:val="0"/>
          <w:numId w:val="6"/>
        </w:numPr>
        <w:shd w:val="clear" w:color="auto" w:fill="FFFFFF"/>
        <w:ind w:firstLine="567"/>
        <w:jc w:val="both"/>
      </w:pPr>
      <w:r w:rsidRPr="00E80631"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1950CC" w:rsidRPr="00E80631" w:rsidRDefault="001950CC" w:rsidP="001950CC">
      <w:pPr>
        <w:numPr>
          <w:ilvl w:val="0"/>
          <w:numId w:val="6"/>
        </w:numPr>
        <w:shd w:val="clear" w:color="auto" w:fill="FFFFFF"/>
        <w:ind w:firstLine="567"/>
        <w:jc w:val="both"/>
      </w:pPr>
      <w:r w:rsidRPr="00E80631"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1950CC" w:rsidRPr="00E80631" w:rsidRDefault="001950CC" w:rsidP="001950CC">
      <w:pPr>
        <w:numPr>
          <w:ilvl w:val="0"/>
          <w:numId w:val="6"/>
        </w:numPr>
        <w:shd w:val="clear" w:color="auto" w:fill="FFFFFF"/>
        <w:ind w:firstLine="567"/>
        <w:jc w:val="both"/>
      </w:pPr>
      <w:r w:rsidRPr="00E80631">
        <w:t>в содержании эссе оцениваются в первую очередь личность автора - его мировоззрение, мысли и чувства.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rPr>
          <w:b/>
          <w:bCs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1950CC" w:rsidRPr="00E80631" w:rsidRDefault="001950CC" w:rsidP="001950CC">
      <w:pPr>
        <w:shd w:val="clear" w:color="auto" w:fill="FFFFFF"/>
        <w:ind w:firstLine="567"/>
      </w:pPr>
      <w:r w:rsidRPr="00E80631">
        <w:t>С точки зрения содержания эссе бывают:</w:t>
      </w:r>
    </w:p>
    <w:p w:rsidR="001950CC" w:rsidRPr="00E80631" w:rsidRDefault="001950CC" w:rsidP="001950CC">
      <w:pPr>
        <w:shd w:val="clear" w:color="auto" w:fill="FFFFFF"/>
        <w:ind w:firstLine="567"/>
        <w:rPr>
          <w:b/>
          <w:bCs/>
        </w:rPr>
      </w:pPr>
      <w:r w:rsidRPr="00E80631">
        <w:rPr>
          <w:b/>
          <w:bCs/>
        </w:rPr>
        <w:t>По литературной форме эссе предстают в виде:</w:t>
      </w:r>
    </w:p>
    <w:p w:rsidR="001950CC" w:rsidRPr="00E80631" w:rsidRDefault="001950CC" w:rsidP="001950CC">
      <w:pPr>
        <w:numPr>
          <w:ilvl w:val="0"/>
          <w:numId w:val="7"/>
        </w:numPr>
        <w:shd w:val="clear" w:color="auto" w:fill="FFFFFF"/>
        <w:ind w:firstLine="567"/>
      </w:pPr>
      <w:r w:rsidRPr="00E80631">
        <w:t>рецензии,</w:t>
      </w:r>
    </w:p>
    <w:p w:rsidR="001950CC" w:rsidRPr="00E80631" w:rsidRDefault="001950CC" w:rsidP="001950CC">
      <w:pPr>
        <w:numPr>
          <w:ilvl w:val="0"/>
          <w:numId w:val="7"/>
        </w:numPr>
        <w:shd w:val="clear" w:color="auto" w:fill="FFFFFF"/>
        <w:ind w:firstLine="567"/>
      </w:pPr>
      <w:r w:rsidRPr="00E80631">
        <w:t>лирической миниатюры,</w:t>
      </w:r>
    </w:p>
    <w:p w:rsidR="001950CC" w:rsidRPr="00E80631" w:rsidRDefault="001950CC" w:rsidP="001950CC">
      <w:pPr>
        <w:numPr>
          <w:ilvl w:val="0"/>
          <w:numId w:val="7"/>
        </w:numPr>
        <w:shd w:val="clear" w:color="auto" w:fill="FFFFFF"/>
        <w:ind w:firstLine="567"/>
      </w:pPr>
      <w:r w:rsidRPr="00E80631">
        <w:t>заметки,</w:t>
      </w:r>
    </w:p>
    <w:p w:rsidR="001950CC" w:rsidRPr="00E80631" w:rsidRDefault="001950CC" w:rsidP="001950CC">
      <w:pPr>
        <w:numPr>
          <w:ilvl w:val="0"/>
          <w:numId w:val="7"/>
        </w:numPr>
        <w:shd w:val="clear" w:color="auto" w:fill="FFFFFF"/>
        <w:ind w:firstLine="567"/>
      </w:pPr>
      <w:r w:rsidRPr="00E80631">
        <w:t>странички из дневника,</w:t>
      </w:r>
    </w:p>
    <w:p w:rsidR="001950CC" w:rsidRPr="00E80631" w:rsidRDefault="001950CC" w:rsidP="001950CC">
      <w:pPr>
        <w:numPr>
          <w:ilvl w:val="0"/>
          <w:numId w:val="7"/>
        </w:numPr>
        <w:shd w:val="clear" w:color="auto" w:fill="FFFFFF"/>
        <w:ind w:firstLine="567"/>
      </w:pPr>
      <w:r w:rsidRPr="00E80631">
        <w:t>письма и др.</w:t>
      </w:r>
    </w:p>
    <w:p w:rsidR="001950CC" w:rsidRPr="00E80631" w:rsidRDefault="001950CC" w:rsidP="001950CC">
      <w:pPr>
        <w:shd w:val="clear" w:color="auto" w:fill="FFFFFF"/>
        <w:ind w:firstLine="567"/>
        <w:rPr>
          <w:b/>
          <w:bCs/>
        </w:rPr>
      </w:pPr>
      <w:r w:rsidRPr="00E80631">
        <w:rPr>
          <w:b/>
          <w:bCs/>
        </w:rPr>
        <w:t>Различают также эссе:</w:t>
      </w:r>
    </w:p>
    <w:p w:rsidR="001950CC" w:rsidRPr="00E80631" w:rsidRDefault="001950CC" w:rsidP="001950CC">
      <w:pPr>
        <w:numPr>
          <w:ilvl w:val="0"/>
          <w:numId w:val="8"/>
        </w:numPr>
        <w:shd w:val="clear" w:color="auto" w:fill="FFFFFF"/>
        <w:ind w:firstLine="567"/>
      </w:pPr>
      <w:r w:rsidRPr="00E80631">
        <w:t>описательные,</w:t>
      </w:r>
    </w:p>
    <w:p w:rsidR="001950CC" w:rsidRPr="00E80631" w:rsidRDefault="001950CC" w:rsidP="001950CC">
      <w:pPr>
        <w:numPr>
          <w:ilvl w:val="0"/>
          <w:numId w:val="8"/>
        </w:numPr>
        <w:shd w:val="clear" w:color="auto" w:fill="FFFFFF"/>
        <w:ind w:firstLine="567"/>
      </w:pPr>
      <w:r w:rsidRPr="00E80631">
        <w:t>повествовательные,</w:t>
      </w:r>
    </w:p>
    <w:p w:rsidR="001950CC" w:rsidRPr="00E80631" w:rsidRDefault="001950CC" w:rsidP="001950CC">
      <w:pPr>
        <w:numPr>
          <w:ilvl w:val="0"/>
          <w:numId w:val="8"/>
        </w:numPr>
        <w:shd w:val="clear" w:color="auto" w:fill="FFFFFF"/>
        <w:ind w:firstLine="567"/>
      </w:pPr>
      <w:r w:rsidRPr="00E80631">
        <w:t>рефлексивные,</w:t>
      </w:r>
    </w:p>
    <w:p w:rsidR="001950CC" w:rsidRPr="00E80631" w:rsidRDefault="001950CC" w:rsidP="001950CC">
      <w:pPr>
        <w:numPr>
          <w:ilvl w:val="0"/>
          <w:numId w:val="8"/>
        </w:numPr>
        <w:shd w:val="clear" w:color="auto" w:fill="FFFFFF"/>
        <w:ind w:firstLine="567"/>
      </w:pPr>
      <w:r w:rsidRPr="00E80631">
        <w:t>критические,</w:t>
      </w:r>
    </w:p>
    <w:p w:rsidR="001950CC" w:rsidRPr="00E80631" w:rsidRDefault="001950CC" w:rsidP="001950CC">
      <w:pPr>
        <w:numPr>
          <w:ilvl w:val="0"/>
          <w:numId w:val="8"/>
        </w:numPr>
        <w:shd w:val="clear" w:color="auto" w:fill="FFFFFF"/>
        <w:ind w:firstLine="567"/>
      </w:pPr>
      <w:r w:rsidRPr="00E80631">
        <w:t>аналитические и др.</w:t>
      </w:r>
    </w:p>
    <w:p w:rsidR="001950CC" w:rsidRPr="00E80631" w:rsidRDefault="001950CC" w:rsidP="001950CC">
      <w:pPr>
        <w:shd w:val="clear" w:color="auto" w:fill="FFFFFF"/>
        <w:ind w:firstLine="567"/>
        <w:outlineLvl w:val="1"/>
      </w:pPr>
    </w:p>
    <w:p w:rsidR="001950CC" w:rsidRDefault="001950CC" w:rsidP="001950CC">
      <w:pPr>
        <w:shd w:val="clear" w:color="auto" w:fill="FFFFFF"/>
        <w:ind w:firstLine="567"/>
        <w:outlineLvl w:val="1"/>
      </w:pPr>
    </w:p>
    <w:p w:rsidR="003F198D" w:rsidRPr="00E80631" w:rsidRDefault="003F198D" w:rsidP="001950CC">
      <w:pPr>
        <w:shd w:val="clear" w:color="auto" w:fill="FFFFFF"/>
        <w:ind w:firstLine="567"/>
        <w:outlineLvl w:val="1"/>
      </w:pPr>
    </w:p>
    <w:p w:rsidR="001950CC" w:rsidRPr="00E80631" w:rsidRDefault="001950CC" w:rsidP="001950CC">
      <w:pPr>
        <w:shd w:val="clear" w:color="auto" w:fill="FFFFFF"/>
        <w:ind w:firstLine="567"/>
        <w:jc w:val="center"/>
        <w:outlineLvl w:val="1"/>
        <w:rPr>
          <w:b/>
          <w:bCs/>
        </w:rPr>
      </w:pPr>
      <w:r w:rsidRPr="00E80631">
        <w:rPr>
          <w:b/>
          <w:bCs/>
        </w:rPr>
        <w:lastRenderedPageBreak/>
        <w:t>Признаки эссе</w:t>
      </w:r>
    </w:p>
    <w:p w:rsidR="001950CC" w:rsidRPr="00E80631" w:rsidRDefault="001950CC" w:rsidP="001950CC">
      <w:pPr>
        <w:shd w:val="clear" w:color="auto" w:fill="FFFFFF"/>
        <w:ind w:firstLine="567"/>
        <w:jc w:val="center"/>
        <w:outlineLvl w:val="1"/>
        <w:rPr>
          <w:b/>
          <w:bCs/>
        </w:rPr>
      </w:pP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Небольшой объем.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Конкретная тема и подчеркнуто субъективная ее трактовка.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Свободная композиция - важная особенность эссе.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Непринужденность повествования.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Склонность к парадоксам.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Внутреннее смысловое единство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1950CC" w:rsidRPr="00E80631" w:rsidRDefault="001950CC" w:rsidP="001950CC">
      <w:pPr>
        <w:numPr>
          <w:ilvl w:val="0"/>
          <w:numId w:val="9"/>
        </w:numPr>
        <w:shd w:val="clear" w:color="auto" w:fill="FFFFFF"/>
        <w:ind w:firstLine="567"/>
        <w:jc w:val="both"/>
      </w:pPr>
      <w:r w:rsidRPr="00E80631">
        <w:t>Ориентация на разговорную речь</w:t>
      </w:r>
    </w:p>
    <w:p w:rsidR="001950CC" w:rsidRPr="00E80631" w:rsidRDefault="001950CC" w:rsidP="001950CC">
      <w:pPr>
        <w:shd w:val="clear" w:color="auto" w:fill="FFFFFF"/>
        <w:ind w:firstLine="567"/>
        <w:jc w:val="both"/>
      </w:pPr>
      <w:r w:rsidRPr="00E80631"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1950CC" w:rsidRDefault="001950CC" w:rsidP="001950CC">
      <w:pPr>
        <w:shd w:val="clear" w:color="auto" w:fill="FFFFFF"/>
        <w:ind w:firstLine="567"/>
        <w:jc w:val="center"/>
        <w:outlineLvl w:val="1"/>
        <w:rPr>
          <w:b/>
          <w:bCs/>
        </w:rPr>
      </w:pPr>
    </w:p>
    <w:p w:rsidR="001950CC" w:rsidRPr="00E80631" w:rsidRDefault="001950CC" w:rsidP="001950CC">
      <w:pPr>
        <w:shd w:val="clear" w:color="auto" w:fill="FFFFFF"/>
        <w:ind w:firstLine="567"/>
        <w:jc w:val="center"/>
        <w:outlineLvl w:val="1"/>
        <w:rPr>
          <w:b/>
          <w:bCs/>
        </w:rPr>
      </w:pPr>
      <w:r w:rsidRPr="00E80631">
        <w:rPr>
          <w:b/>
          <w:bCs/>
        </w:rPr>
        <w:t>Правила написания эссе</w:t>
      </w:r>
    </w:p>
    <w:p w:rsidR="001950CC" w:rsidRPr="00E80631" w:rsidRDefault="001950CC" w:rsidP="001950CC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 w:firstLine="567"/>
        <w:jc w:val="both"/>
      </w:pPr>
      <w:r w:rsidRPr="00E80631">
        <w:t>Из формальных правил написания эссе можно назвать только одно - наличие заголовка.</w:t>
      </w:r>
    </w:p>
    <w:p w:rsidR="001950CC" w:rsidRPr="00E80631" w:rsidRDefault="001950CC" w:rsidP="001950CC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 w:firstLine="567"/>
        <w:jc w:val="both"/>
      </w:pPr>
      <w:r w:rsidRPr="00E80631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1950CC" w:rsidRPr="00E80631" w:rsidRDefault="001950CC" w:rsidP="001950CC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 w:firstLine="567"/>
        <w:jc w:val="both"/>
      </w:pPr>
      <w:r w:rsidRPr="00E80631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1950CC" w:rsidRDefault="001950CC" w:rsidP="001950CC">
      <w:pPr>
        <w:ind w:firstLine="720"/>
        <w:jc w:val="center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Подготовка к экзаменам и зачетам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</w:t>
      </w:r>
      <w:r w:rsidRPr="00E80631">
        <w:lastRenderedPageBreak/>
        <w:t>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1950CC" w:rsidRPr="00E80631" w:rsidRDefault="001950CC" w:rsidP="001950CC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E80631">
        <w:t>во время</w:t>
      </w:r>
      <w:proofErr w:type="gramEnd"/>
      <w:r w:rsidRPr="00E80631"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1950CC" w:rsidRPr="00E80631" w:rsidRDefault="001950CC" w:rsidP="001950CC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1950CC" w:rsidRPr="00E80631" w:rsidRDefault="001950CC" w:rsidP="001950CC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1950CC" w:rsidRPr="00E80631" w:rsidRDefault="001950CC" w:rsidP="001950CC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1950CC" w:rsidRDefault="001950CC" w:rsidP="001950CC">
      <w:pPr>
        <w:rPr>
          <w:b/>
          <w:bCs/>
        </w:rPr>
      </w:pPr>
    </w:p>
    <w:p w:rsidR="001950CC" w:rsidRDefault="001950CC" w:rsidP="001950CC">
      <w:pPr>
        <w:ind w:firstLine="720"/>
        <w:jc w:val="center"/>
        <w:rPr>
          <w:b/>
          <w:bCs/>
        </w:rPr>
      </w:pPr>
    </w:p>
    <w:p w:rsidR="001950CC" w:rsidRPr="00E80631" w:rsidRDefault="001950CC" w:rsidP="001950CC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:rsidR="001950CC" w:rsidRPr="00E80631" w:rsidRDefault="001950CC" w:rsidP="001950CC">
      <w:pPr>
        <w:ind w:firstLine="720"/>
        <w:jc w:val="both"/>
      </w:pPr>
    </w:p>
    <w:p w:rsidR="001950CC" w:rsidRPr="00E80631" w:rsidRDefault="001950CC" w:rsidP="001950CC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1950CC" w:rsidRPr="00E80631" w:rsidRDefault="001950CC" w:rsidP="001950CC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1950CC" w:rsidRPr="00E80631" w:rsidRDefault="001950CC" w:rsidP="001950CC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1950CC" w:rsidRPr="00E80631" w:rsidRDefault="001950CC" w:rsidP="001950CC">
      <w:pPr>
        <w:jc w:val="center"/>
        <w:rPr>
          <w:b/>
          <w:bCs/>
        </w:rPr>
      </w:pPr>
    </w:p>
    <w:p w:rsidR="001950CC" w:rsidRPr="00E80631" w:rsidRDefault="001950CC" w:rsidP="001950CC">
      <w:pPr>
        <w:jc w:val="center"/>
        <w:rPr>
          <w:b/>
          <w:bCs/>
        </w:rPr>
      </w:pPr>
      <w:r w:rsidRPr="00E80631">
        <w:rPr>
          <w:b/>
          <w:bCs/>
        </w:rPr>
        <w:t xml:space="preserve">Оценка самостоятельной работы </w:t>
      </w:r>
    </w:p>
    <w:p w:rsidR="001950CC" w:rsidRPr="00E80631" w:rsidRDefault="001950CC" w:rsidP="001950CC">
      <w:pPr>
        <w:ind w:firstLine="720"/>
        <w:jc w:val="both"/>
      </w:pPr>
    </w:p>
    <w:p w:rsidR="001950CC" w:rsidRPr="0018280F" w:rsidRDefault="001950CC" w:rsidP="001950CC">
      <w:pPr>
        <w:ind w:firstLine="720"/>
        <w:jc w:val="both"/>
      </w:pPr>
      <w:r w:rsidRPr="0018280F">
        <w:t xml:space="preserve">«Отлично» - выставляется </w:t>
      </w:r>
      <w:r>
        <w:t>студенту</w:t>
      </w:r>
      <w:r w:rsidRPr="0018280F">
        <w:t>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18280F">
        <w:t>педагогических  событий</w:t>
      </w:r>
      <w:proofErr w:type="gramEnd"/>
      <w:r w:rsidRPr="0018280F">
        <w:t>.</w:t>
      </w:r>
    </w:p>
    <w:p w:rsidR="001950CC" w:rsidRPr="0018280F" w:rsidRDefault="001950CC" w:rsidP="001950CC">
      <w:pPr>
        <w:ind w:firstLine="720"/>
        <w:jc w:val="both"/>
      </w:pPr>
      <w:r w:rsidRPr="0018280F">
        <w:t xml:space="preserve">«Хорошо» - выставляется </w:t>
      </w:r>
      <w:r>
        <w:t>студенту</w:t>
      </w:r>
      <w:r w:rsidRPr="0018280F">
        <w:t>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1950CC" w:rsidRPr="0018280F" w:rsidRDefault="001950CC" w:rsidP="001950CC">
      <w:pPr>
        <w:ind w:firstLine="720"/>
        <w:jc w:val="both"/>
      </w:pPr>
      <w:r w:rsidRPr="0018280F">
        <w:lastRenderedPageBreak/>
        <w:t xml:space="preserve">«Удовлетворительно» - выставляется </w:t>
      </w:r>
      <w:r>
        <w:t>студент</w:t>
      </w:r>
      <w:r w:rsidRPr="0018280F">
        <w:t>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1950CC" w:rsidRPr="0018280F" w:rsidRDefault="001950CC" w:rsidP="001950CC">
      <w:pPr>
        <w:ind w:firstLine="720"/>
        <w:jc w:val="both"/>
      </w:pPr>
      <w:r w:rsidRPr="0018280F">
        <w:t xml:space="preserve">«Неудовлетворительно» - выставляется </w:t>
      </w:r>
      <w:r>
        <w:t>студент</w:t>
      </w:r>
      <w:r w:rsidRPr="0018280F">
        <w:t>у, ответ которого содержит существенные пробелы в знании основного содержания учебной программы дисциплины.</w:t>
      </w:r>
    </w:p>
    <w:p w:rsidR="001950CC" w:rsidRPr="0018280F" w:rsidRDefault="001950CC" w:rsidP="001950CC">
      <w:pPr>
        <w:ind w:firstLine="720"/>
        <w:jc w:val="both"/>
      </w:pPr>
      <w:bookmarkStart w:id="1" w:name="_Hlk66645625"/>
      <w:r w:rsidRPr="0018280F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18280F">
        <w:t>обучающе</w:t>
      </w:r>
      <w:proofErr w:type="spellEnd"/>
      <w:r w:rsidR="00092D7F">
        <w:t xml:space="preserve"> </w:t>
      </w:r>
      <w:r w:rsidRPr="0018280F">
        <w:t>-</w:t>
      </w:r>
      <w:r w:rsidR="00092D7F">
        <w:t xml:space="preserve"> </w:t>
      </w:r>
      <w:r w:rsidRPr="0018280F">
        <w:t xml:space="preserve">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1950CC" w:rsidRPr="0018280F" w:rsidRDefault="001950CC" w:rsidP="001950CC">
      <w:pPr>
        <w:jc w:val="center"/>
        <w:rPr>
          <w:b/>
          <w:bCs/>
        </w:rPr>
      </w:pPr>
    </w:p>
    <w:p w:rsidR="001950CC" w:rsidRPr="0018280F" w:rsidRDefault="001950CC" w:rsidP="001950CC">
      <w:pPr>
        <w:rPr>
          <w:rStyle w:val="5"/>
          <w:b/>
          <w:bCs/>
          <w:iCs/>
        </w:rPr>
      </w:pPr>
    </w:p>
    <w:p w:rsidR="000A52CE" w:rsidRDefault="001950CC" w:rsidP="000A52CE">
      <w:pPr>
        <w:tabs>
          <w:tab w:val="right" w:leader="underscore" w:pos="8505"/>
        </w:tabs>
        <w:rPr>
          <w:b/>
          <w:bCs/>
        </w:rPr>
      </w:pPr>
      <w:r w:rsidRPr="0018280F">
        <w:rPr>
          <w:rStyle w:val="a4"/>
        </w:rPr>
        <w:t xml:space="preserve">Документ составлен в соответствии с требованиями </w:t>
      </w:r>
      <w:r>
        <w:rPr>
          <w:rStyle w:val="a4"/>
        </w:rPr>
        <w:t xml:space="preserve">ФГОС ВО с учетом рекомендаций </w:t>
      </w:r>
      <w:r w:rsidRPr="0018280F">
        <w:rPr>
          <w:rStyle w:val="a4"/>
        </w:rPr>
        <w:t>ОПОП ВО</w:t>
      </w:r>
      <w:r w:rsidRPr="00D73FD7">
        <w:t xml:space="preserve"> </w:t>
      </w:r>
      <w:r w:rsidRPr="00307168">
        <w:t>по специальности</w:t>
      </w:r>
      <w:r w:rsidRPr="00307168">
        <w:rPr>
          <w:bCs/>
        </w:rPr>
        <w:t xml:space="preserve">: </w:t>
      </w:r>
      <w:r w:rsidR="000A52CE">
        <w:rPr>
          <w:b/>
          <w:bCs/>
        </w:rPr>
        <w:t>«51.03.05 «Режиссура театрализованных представлений и праздников», профиль подготовки «Режиссер театрализованных представлений и праздников».</w:t>
      </w:r>
    </w:p>
    <w:p w:rsidR="000A52CE" w:rsidRPr="00BC7CD6" w:rsidRDefault="000A52CE" w:rsidP="000A52CE">
      <w:pPr>
        <w:tabs>
          <w:tab w:val="right" w:leader="underscore" w:pos="8505"/>
        </w:tabs>
        <w:rPr>
          <w:b/>
          <w:bCs/>
        </w:rPr>
      </w:pPr>
    </w:p>
    <w:p w:rsidR="001950CC" w:rsidRPr="00D73FD7" w:rsidRDefault="001950CC" w:rsidP="001950CC">
      <w:pPr>
        <w:tabs>
          <w:tab w:val="right" w:leader="underscore" w:pos="8505"/>
        </w:tabs>
        <w:jc w:val="both"/>
        <w:rPr>
          <w:rStyle w:val="5"/>
          <w:rFonts w:ascii="Times New Roman" w:hAnsi="Times New Roman"/>
          <w:bCs/>
          <w:i w:val="0"/>
          <w:color w:val="auto"/>
        </w:rPr>
      </w:pPr>
    </w:p>
    <w:p w:rsidR="001950CC" w:rsidRDefault="001950CC" w:rsidP="001950C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950CC" w:rsidRPr="0018280F" w:rsidRDefault="001950CC" w:rsidP="001950CC">
      <w:pPr>
        <w:pStyle w:val="a3"/>
        <w:spacing w:line="360" w:lineRule="auto"/>
        <w:jc w:val="both"/>
        <w:rPr>
          <w:rStyle w:val="5"/>
          <w:rFonts w:ascii="Times New Roman" w:hAnsi="Times New Roman" w:cs="Times New Roman"/>
          <w:b/>
          <w:iCs/>
          <w:szCs w:val="24"/>
        </w:rPr>
      </w:pPr>
      <w:r w:rsidRPr="0018280F">
        <w:rPr>
          <w:rFonts w:ascii="Times New Roman" w:hAnsi="Times New Roman" w:cs="Times New Roman"/>
          <w:sz w:val="24"/>
          <w:szCs w:val="24"/>
          <w:lang w:val="ru-RU"/>
        </w:rPr>
        <w:t>Документ одобрен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заседании кафедры </w:t>
      </w:r>
      <w:r w:rsidR="003F198D">
        <w:rPr>
          <w:rFonts w:ascii="Times New Roman" w:hAnsi="Times New Roman" w:cs="Times New Roman"/>
          <w:sz w:val="24"/>
          <w:szCs w:val="24"/>
          <w:lang w:val="ru-RU"/>
        </w:rPr>
        <w:t xml:space="preserve">Режиссуры театрализованных представлений и праздников </w:t>
      </w:r>
      <w:proofErr w:type="gramStart"/>
      <w:r w:rsidR="003F198D">
        <w:rPr>
          <w:rFonts w:ascii="Times New Roman" w:hAnsi="Times New Roman" w:cs="Times New Roman"/>
          <w:sz w:val="24"/>
          <w:szCs w:val="24"/>
          <w:lang w:val="ru-RU"/>
        </w:rPr>
        <w:t>ТРФ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МГИК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_____ 202</w:t>
      </w:r>
      <w:r w:rsidR="003F198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8280F">
        <w:rPr>
          <w:rFonts w:ascii="Times New Roman" w:hAnsi="Times New Roman" w:cs="Times New Roman"/>
          <w:sz w:val="24"/>
          <w:szCs w:val="24"/>
          <w:lang w:val="ru-RU"/>
        </w:rPr>
        <w:t xml:space="preserve"> г., Протокол №</w:t>
      </w:r>
    </w:p>
    <w:p w:rsidR="001950CC" w:rsidRPr="006D0973" w:rsidRDefault="001950CC" w:rsidP="001950C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Автор</w:t>
      </w:r>
      <w:r w:rsidRPr="006D0973">
        <w:rPr>
          <w:rFonts w:ascii="Times New Roman" w:hAnsi="Times New Roman" w:cs="Times New Roman"/>
          <w:sz w:val="24"/>
          <w:szCs w:val="24"/>
          <w:lang w:val="ru-RU"/>
        </w:rPr>
        <w:t>: кандидат психологических наук, доцент Ольшанская Е.В.</w:t>
      </w:r>
    </w:p>
    <w:p w:rsidR="001950CC" w:rsidRPr="0018280F" w:rsidRDefault="001950CC" w:rsidP="001950CC">
      <w:pPr>
        <w:spacing w:line="360" w:lineRule="auto"/>
        <w:jc w:val="both"/>
      </w:pPr>
    </w:p>
    <w:p w:rsidR="001950CC" w:rsidRPr="0018280F" w:rsidRDefault="001950CC" w:rsidP="001950CC">
      <w:pPr>
        <w:spacing w:line="360" w:lineRule="auto"/>
        <w:jc w:val="both"/>
        <w:rPr>
          <w:rStyle w:val="5"/>
          <w:b/>
          <w:bCs/>
          <w:iCs/>
        </w:rPr>
      </w:pPr>
    </w:p>
    <w:bookmarkEnd w:id="1"/>
    <w:p w:rsidR="001950CC" w:rsidRPr="0018280F" w:rsidRDefault="001950CC" w:rsidP="001950CC">
      <w:pPr>
        <w:rPr>
          <w:rStyle w:val="5"/>
          <w:b/>
          <w:bCs/>
          <w:iCs/>
        </w:rPr>
      </w:pPr>
    </w:p>
    <w:p w:rsidR="001950CC" w:rsidRPr="0018280F" w:rsidRDefault="001950CC" w:rsidP="001950CC">
      <w:pPr>
        <w:rPr>
          <w:rStyle w:val="5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1950CC" w:rsidRDefault="001950CC" w:rsidP="001950CC">
      <w:pPr>
        <w:rPr>
          <w:rStyle w:val="5"/>
          <w:rFonts w:cs="Calibri"/>
          <w:b/>
          <w:bCs/>
          <w:iCs/>
        </w:rPr>
      </w:pPr>
    </w:p>
    <w:p w:rsidR="008B6C9E" w:rsidRDefault="008B6C9E">
      <w:bookmarkStart w:id="2" w:name="_GoBack"/>
      <w:bookmarkEnd w:id="2"/>
    </w:p>
    <w:sectPr w:rsidR="008B6C9E" w:rsidSect="001950CC">
      <w:type w:val="even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1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9E"/>
    <w:rsid w:val="00092D7F"/>
    <w:rsid w:val="000A52CE"/>
    <w:rsid w:val="00181D01"/>
    <w:rsid w:val="001950CC"/>
    <w:rsid w:val="003F198D"/>
    <w:rsid w:val="005367C5"/>
    <w:rsid w:val="00546900"/>
    <w:rsid w:val="005D5C7D"/>
    <w:rsid w:val="00696FB3"/>
    <w:rsid w:val="00885293"/>
    <w:rsid w:val="008B6C9E"/>
    <w:rsid w:val="00A04EB4"/>
    <w:rsid w:val="00B228CD"/>
    <w:rsid w:val="00BF4AE4"/>
    <w:rsid w:val="00C25D56"/>
    <w:rsid w:val="00C5489D"/>
    <w:rsid w:val="00CD0A14"/>
    <w:rsid w:val="00C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3687"/>
  <w15:chartTrackingRefBased/>
  <w15:docId w15:val="{69BB5AB6-4076-4F79-B8C2-ABB6AF87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uiPriority w:val="99"/>
    <w:rsid w:val="001950CC"/>
    <w:rPr>
      <w:rFonts w:ascii="Calibri" w:hAnsi="Calibri"/>
      <w:i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a3">
    <w:name w:val="Текстовый блок"/>
    <w:uiPriority w:val="99"/>
    <w:rsid w:val="001950CC"/>
    <w:pPr>
      <w:spacing w:after="0" w:line="240" w:lineRule="auto"/>
    </w:pPr>
    <w:rPr>
      <w:rFonts w:ascii="Helvetica" w:eastAsia="Calibri" w:hAnsi="Helvetica" w:cs="Helvetica"/>
      <w:color w:val="000000"/>
      <w:lang w:val="en-US" w:eastAsia="ru-RU"/>
    </w:rPr>
  </w:style>
  <w:style w:type="character" w:styleId="a4">
    <w:name w:val="Strong"/>
    <w:uiPriority w:val="99"/>
    <w:qFormat/>
    <w:rsid w:val="001950C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5629</Words>
  <Characters>32088</Characters>
  <Application>Microsoft Office Word</Application>
  <DocSecurity>0</DocSecurity>
  <Lines>267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Форма оценки результатов работы по изучаемой дисциплине может быть различна </vt:lpstr>
      <vt:lpstr/>
      <vt:lpstr>    </vt:lpstr>
      <vt:lpstr>    </vt:lpstr>
      <vt:lpstr>    Признаки эссе</vt:lpstr>
      <vt:lpstr>    </vt:lpstr>
      <vt:lpstr>    </vt:lpstr>
      <vt:lpstr>    Правила написания эссе</vt:lpstr>
    </vt:vector>
  </TitlesOfParts>
  <Company/>
  <LinksUpToDate>false</LinksUpToDate>
  <CharactersWithSpaces>37642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Александра Олеговна Адоньева</cp:lastModifiedBy>
  <cp:revision>14</cp:revision>
  <dcterms:created xsi:type="dcterms:W3CDTF">2021-04-02T10:52:00Z</dcterms:created>
  <dcterms:modified xsi:type="dcterms:W3CDTF">2021-06-18T16:23:00Z</dcterms:modified>
</cp:coreProperties>
</file>